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037FF" w14:textId="021AD78D" w:rsidR="00CA3014" w:rsidRPr="00F90385" w:rsidRDefault="0096670A" w:rsidP="00F326AD">
      <w:pPr>
        <w:spacing w:after="0" w:line="259" w:lineRule="auto"/>
        <w:ind w:left="0" w:firstLine="0"/>
        <w:jc w:val="center"/>
        <w:rPr>
          <w:rFonts w:asciiTheme="minorHAnsi" w:hAnsiTheme="minorHAnsi" w:cstheme="minorHAnsi"/>
          <w:color w:val="auto"/>
        </w:rPr>
      </w:pPr>
      <w:bookmarkStart w:id="0" w:name="_GoBack"/>
      <w:bookmarkEnd w:id="0"/>
      <w:r>
        <w:rPr>
          <w:rFonts w:asciiTheme="minorHAnsi" w:hAnsiTheme="minorHAnsi" w:cstheme="minorHAnsi"/>
          <w:color w:val="auto"/>
          <w:sz w:val="96"/>
        </w:rPr>
        <w:t>Sociaal Statuut</w:t>
      </w:r>
    </w:p>
    <w:p w14:paraId="0D0118BE" w14:textId="0C38B19F" w:rsidR="00CA3014" w:rsidRPr="00F90385" w:rsidRDefault="00F326AD" w:rsidP="00F326AD">
      <w:pPr>
        <w:spacing w:after="0" w:line="240" w:lineRule="auto"/>
        <w:ind w:left="0" w:firstLine="0"/>
        <w:jc w:val="center"/>
        <w:rPr>
          <w:rFonts w:asciiTheme="minorHAnsi" w:hAnsiTheme="minorHAnsi" w:cstheme="minorHAnsi"/>
          <w:color w:val="auto"/>
        </w:rPr>
      </w:pPr>
      <w:r w:rsidRPr="00F90385">
        <w:rPr>
          <w:rFonts w:asciiTheme="minorHAnsi" w:hAnsiTheme="minorHAnsi" w:cstheme="minorHAnsi"/>
          <w:color w:val="auto"/>
          <w:sz w:val="64"/>
        </w:rPr>
        <w:t>G</w:t>
      </w:r>
      <w:r w:rsidR="00FC3BDF" w:rsidRPr="00F90385">
        <w:rPr>
          <w:rFonts w:asciiTheme="minorHAnsi" w:hAnsiTheme="minorHAnsi" w:cstheme="minorHAnsi"/>
          <w:color w:val="auto"/>
          <w:sz w:val="64"/>
        </w:rPr>
        <w:t>emeente Molenlanden</w:t>
      </w:r>
    </w:p>
    <w:p w14:paraId="7E1EE219" w14:textId="77777777" w:rsidR="00CA3014" w:rsidRPr="00F90385" w:rsidRDefault="00FC3BDF">
      <w:pPr>
        <w:spacing w:after="350"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rPr>
        <w:t xml:space="preserve">   </w:t>
      </w:r>
    </w:p>
    <w:p w14:paraId="01D4D850" w14:textId="77777777" w:rsidR="00CA3014" w:rsidRPr="00F90385" w:rsidRDefault="00FC3BDF">
      <w:pPr>
        <w:spacing w:after="385"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rPr>
        <w:t xml:space="preserve"> </w:t>
      </w:r>
    </w:p>
    <w:p w14:paraId="5D7B3905" w14:textId="77777777" w:rsidR="00CA3014" w:rsidRPr="00F90385" w:rsidRDefault="00FC3BDF">
      <w:pPr>
        <w:spacing w:after="199"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sz w:val="42"/>
        </w:rPr>
        <w:t xml:space="preserve"> </w:t>
      </w:r>
    </w:p>
    <w:p w14:paraId="5B476B5B" w14:textId="77777777" w:rsidR="00CA3014" w:rsidRPr="00F90385" w:rsidRDefault="00FC3BDF">
      <w:pPr>
        <w:spacing w:after="200"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sz w:val="42"/>
        </w:rPr>
        <w:t xml:space="preserve"> </w:t>
      </w:r>
    </w:p>
    <w:p w14:paraId="5DEE5A2C" w14:textId="77777777" w:rsidR="00CA3014" w:rsidRPr="00F90385" w:rsidRDefault="00FC3BDF">
      <w:pPr>
        <w:spacing w:after="194"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sz w:val="42"/>
        </w:rPr>
        <w:t xml:space="preserve"> </w:t>
      </w:r>
    </w:p>
    <w:p w14:paraId="1C063B34" w14:textId="77777777" w:rsidR="00CA3014" w:rsidRPr="00F90385" w:rsidRDefault="00FC3BDF">
      <w:pPr>
        <w:spacing w:after="200"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sz w:val="42"/>
        </w:rPr>
        <w:t xml:space="preserve"> </w:t>
      </w:r>
    </w:p>
    <w:p w14:paraId="3619FEFA" w14:textId="77777777" w:rsidR="00CA3014" w:rsidRPr="00F90385" w:rsidRDefault="00FC3BDF">
      <w:pPr>
        <w:spacing w:after="194"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sz w:val="42"/>
        </w:rPr>
        <w:t xml:space="preserve"> </w:t>
      </w:r>
    </w:p>
    <w:p w14:paraId="1E57826E" w14:textId="77777777" w:rsidR="00CA3014" w:rsidRPr="00F90385" w:rsidRDefault="00FC3BDF">
      <w:pPr>
        <w:spacing w:after="200"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sz w:val="42"/>
        </w:rPr>
        <w:t xml:space="preserve"> </w:t>
      </w:r>
    </w:p>
    <w:p w14:paraId="1E3385FD" w14:textId="77777777" w:rsidR="00CA3014" w:rsidRPr="00F90385" w:rsidRDefault="00FC3BDF">
      <w:pPr>
        <w:spacing w:after="106"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sz w:val="42"/>
        </w:rPr>
        <w:t xml:space="preserve"> </w:t>
      </w:r>
    </w:p>
    <w:p w14:paraId="39A7EE16" w14:textId="777418F9" w:rsidR="00CA3014" w:rsidRPr="00F90385" w:rsidRDefault="00FC3BDF">
      <w:pPr>
        <w:spacing w:after="259"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rPr>
        <w:t xml:space="preserve"> </w:t>
      </w:r>
      <w:r w:rsidR="00442EDD">
        <w:rPr>
          <w:rFonts w:asciiTheme="minorHAnsi" w:hAnsiTheme="minorHAnsi" w:cstheme="minorHAnsi"/>
          <w:color w:val="auto"/>
          <w:sz w:val="32"/>
        </w:rPr>
        <w:t>Def.v</w:t>
      </w:r>
      <w:r w:rsidRPr="00F90385">
        <w:rPr>
          <w:rFonts w:asciiTheme="minorHAnsi" w:hAnsiTheme="minorHAnsi" w:cstheme="minorHAnsi"/>
          <w:color w:val="auto"/>
          <w:sz w:val="32"/>
        </w:rPr>
        <w:t xml:space="preserve">ersie </w:t>
      </w:r>
      <w:r w:rsidR="0060715B">
        <w:rPr>
          <w:rFonts w:asciiTheme="minorHAnsi" w:hAnsiTheme="minorHAnsi" w:cstheme="minorHAnsi"/>
          <w:color w:val="auto"/>
          <w:sz w:val="32"/>
        </w:rPr>
        <w:t>4</w:t>
      </w:r>
      <w:r w:rsidR="000F784B" w:rsidRPr="00F90385">
        <w:rPr>
          <w:rFonts w:asciiTheme="minorHAnsi" w:hAnsiTheme="minorHAnsi" w:cstheme="minorHAnsi"/>
          <w:color w:val="auto"/>
          <w:sz w:val="32"/>
        </w:rPr>
        <w:t xml:space="preserve">.0 d.d. </w:t>
      </w:r>
      <w:r w:rsidR="0060715B">
        <w:rPr>
          <w:rFonts w:asciiTheme="minorHAnsi" w:hAnsiTheme="minorHAnsi" w:cstheme="minorHAnsi"/>
          <w:color w:val="auto"/>
          <w:sz w:val="32"/>
        </w:rPr>
        <w:t>16</w:t>
      </w:r>
      <w:r w:rsidR="00442EDD">
        <w:rPr>
          <w:rFonts w:asciiTheme="minorHAnsi" w:hAnsiTheme="minorHAnsi" w:cstheme="minorHAnsi"/>
          <w:color w:val="auto"/>
          <w:sz w:val="32"/>
        </w:rPr>
        <w:t>-07-2020</w:t>
      </w:r>
      <w:r w:rsidRPr="00F90385">
        <w:rPr>
          <w:rFonts w:asciiTheme="minorHAnsi" w:hAnsiTheme="minorHAnsi" w:cstheme="minorHAnsi"/>
          <w:color w:val="auto"/>
        </w:rPr>
        <w:t xml:space="preserve"> </w:t>
      </w:r>
    </w:p>
    <w:p w14:paraId="7A659E27" w14:textId="77777777" w:rsidR="00CA3014" w:rsidRPr="00F90385" w:rsidRDefault="00FC3BDF">
      <w:pPr>
        <w:spacing w:after="210"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sz w:val="32"/>
        </w:rPr>
        <w:t xml:space="preserve"> </w:t>
      </w:r>
    </w:p>
    <w:p w14:paraId="2771280B" w14:textId="77777777" w:rsidR="00CA3014" w:rsidRPr="00F90385" w:rsidRDefault="00FC3BDF">
      <w:pPr>
        <w:spacing w:after="205"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sz w:val="32"/>
        </w:rPr>
        <w:t xml:space="preserve"> </w:t>
      </w:r>
    </w:p>
    <w:p w14:paraId="3B19FACC" w14:textId="77777777" w:rsidR="00CA3014" w:rsidRPr="00F90385" w:rsidRDefault="00FC3BDF">
      <w:pPr>
        <w:spacing w:after="210"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sz w:val="32"/>
        </w:rPr>
        <w:t xml:space="preserve"> </w:t>
      </w:r>
    </w:p>
    <w:p w14:paraId="6EB744EA" w14:textId="77777777" w:rsidR="00CA3014" w:rsidRPr="00F90385" w:rsidRDefault="00FC3BDF">
      <w:pPr>
        <w:spacing w:after="0"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sz w:val="32"/>
        </w:rPr>
        <w:t xml:space="preserve"> </w:t>
      </w:r>
    </w:p>
    <w:p w14:paraId="07DBB8ED" w14:textId="77777777" w:rsidR="00CA3014" w:rsidRPr="00F90385" w:rsidRDefault="00FC3BDF">
      <w:pPr>
        <w:spacing w:after="210"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sz w:val="32"/>
        </w:rPr>
        <w:t xml:space="preserve"> </w:t>
      </w:r>
    </w:p>
    <w:p w14:paraId="13520F94" w14:textId="77777777" w:rsidR="00CA3014" w:rsidRPr="00F90385" w:rsidRDefault="00FC3BDF">
      <w:pPr>
        <w:spacing w:after="200" w:line="259" w:lineRule="auto"/>
        <w:ind w:left="0" w:firstLine="0"/>
        <w:rPr>
          <w:rFonts w:asciiTheme="minorHAnsi" w:hAnsiTheme="minorHAnsi" w:cstheme="minorHAnsi"/>
          <w:color w:val="auto"/>
        </w:rPr>
      </w:pPr>
      <w:r w:rsidRPr="00F90385">
        <w:rPr>
          <w:rFonts w:asciiTheme="minorHAnsi" w:eastAsia="Times New Roman" w:hAnsiTheme="minorHAnsi" w:cstheme="minorHAnsi"/>
          <w:color w:val="auto"/>
          <w:sz w:val="32"/>
        </w:rPr>
        <w:t xml:space="preserve"> </w:t>
      </w:r>
    </w:p>
    <w:p w14:paraId="40AB3289" w14:textId="77777777" w:rsidR="00A63670" w:rsidRPr="00F90385" w:rsidRDefault="00A63670">
      <w:pPr>
        <w:spacing w:after="160" w:line="259" w:lineRule="auto"/>
        <w:ind w:left="0" w:firstLine="0"/>
        <w:rPr>
          <w:rFonts w:asciiTheme="minorHAnsi" w:hAnsiTheme="minorHAnsi" w:cstheme="minorHAnsi"/>
          <w:b/>
          <w:color w:val="auto"/>
        </w:rPr>
      </w:pPr>
      <w:r w:rsidRPr="00F90385">
        <w:rPr>
          <w:rFonts w:asciiTheme="minorHAnsi" w:hAnsiTheme="minorHAnsi" w:cstheme="minorHAnsi"/>
          <w:color w:val="auto"/>
        </w:rPr>
        <w:br w:type="page"/>
      </w:r>
    </w:p>
    <w:p w14:paraId="79D8E776" w14:textId="0C076BC6" w:rsidR="0084116A" w:rsidRPr="00F90385" w:rsidRDefault="0084116A">
      <w:pPr>
        <w:pStyle w:val="Kop1"/>
        <w:ind w:left="-5"/>
        <w:rPr>
          <w:rFonts w:asciiTheme="minorHAnsi" w:hAnsiTheme="minorHAnsi" w:cstheme="minorHAnsi"/>
          <w:color w:val="auto"/>
        </w:rPr>
      </w:pPr>
    </w:p>
    <w:sdt>
      <w:sdtPr>
        <w:rPr>
          <w:rFonts w:asciiTheme="minorHAnsi" w:eastAsia="Calibri" w:hAnsiTheme="minorHAnsi" w:cstheme="minorHAnsi"/>
          <w:color w:val="000000"/>
          <w:sz w:val="24"/>
          <w:szCs w:val="22"/>
        </w:rPr>
        <w:id w:val="1297106622"/>
        <w:docPartObj>
          <w:docPartGallery w:val="Table of Contents"/>
          <w:docPartUnique/>
        </w:docPartObj>
      </w:sdtPr>
      <w:sdtEndPr>
        <w:rPr>
          <w:b/>
          <w:bCs/>
        </w:rPr>
      </w:sdtEndPr>
      <w:sdtContent>
        <w:p w14:paraId="11349BCC" w14:textId="204F8B86" w:rsidR="0084116A" w:rsidRPr="00F90385" w:rsidRDefault="0084116A">
          <w:pPr>
            <w:pStyle w:val="Kopvaninhoudsopgave"/>
            <w:rPr>
              <w:rFonts w:asciiTheme="minorHAnsi" w:hAnsiTheme="minorHAnsi" w:cstheme="minorHAnsi"/>
            </w:rPr>
          </w:pPr>
          <w:r w:rsidRPr="00F90385">
            <w:rPr>
              <w:rFonts w:asciiTheme="minorHAnsi" w:hAnsiTheme="minorHAnsi" w:cstheme="minorHAnsi"/>
            </w:rPr>
            <w:t>Inhoud</w:t>
          </w:r>
        </w:p>
        <w:p w14:paraId="607F794B" w14:textId="62FFAE85" w:rsidR="00BC4523" w:rsidRPr="00F90385" w:rsidRDefault="0084116A">
          <w:pPr>
            <w:pStyle w:val="Inhopg1"/>
            <w:tabs>
              <w:tab w:val="right" w:leader="dot" w:pos="10792"/>
            </w:tabs>
            <w:rPr>
              <w:rFonts w:asciiTheme="minorHAnsi" w:eastAsiaTheme="minorEastAsia" w:hAnsiTheme="minorHAnsi" w:cstheme="minorHAnsi"/>
              <w:noProof/>
              <w:color w:val="auto"/>
              <w:sz w:val="22"/>
            </w:rPr>
          </w:pPr>
          <w:r w:rsidRPr="00F90385">
            <w:rPr>
              <w:rFonts w:asciiTheme="minorHAnsi" w:hAnsiTheme="minorHAnsi" w:cstheme="minorHAnsi"/>
            </w:rPr>
            <w:fldChar w:fldCharType="begin"/>
          </w:r>
          <w:r w:rsidRPr="00F90385">
            <w:rPr>
              <w:rFonts w:asciiTheme="minorHAnsi" w:hAnsiTheme="minorHAnsi" w:cstheme="minorHAnsi"/>
            </w:rPr>
            <w:instrText xml:space="preserve"> TOC \o "1-3" \h \z \u </w:instrText>
          </w:r>
          <w:r w:rsidRPr="00F90385">
            <w:rPr>
              <w:rFonts w:asciiTheme="minorHAnsi" w:hAnsiTheme="minorHAnsi" w:cstheme="minorHAnsi"/>
            </w:rPr>
            <w:fldChar w:fldCharType="separate"/>
          </w:r>
          <w:hyperlink w:anchor="_Toc24238405" w:history="1">
            <w:r w:rsidR="00BC4523" w:rsidRPr="00F90385">
              <w:rPr>
                <w:rStyle w:val="Hyperlink"/>
                <w:rFonts w:asciiTheme="minorHAnsi" w:hAnsiTheme="minorHAnsi" w:cstheme="minorHAnsi"/>
                <w:noProof/>
              </w:rPr>
              <w:t>Hoofdstuk 1 Inleiding</w:t>
            </w:r>
            <w:r w:rsidR="00BC4523" w:rsidRPr="00F90385">
              <w:rPr>
                <w:rFonts w:asciiTheme="minorHAnsi" w:hAnsiTheme="minorHAnsi" w:cstheme="minorHAnsi"/>
                <w:noProof/>
                <w:webHidden/>
              </w:rPr>
              <w:tab/>
            </w:r>
            <w:r w:rsidR="00BC4523" w:rsidRPr="00F90385">
              <w:rPr>
                <w:rFonts w:asciiTheme="minorHAnsi" w:hAnsiTheme="minorHAnsi" w:cstheme="minorHAnsi"/>
                <w:noProof/>
                <w:webHidden/>
              </w:rPr>
              <w:fldChar w:fldCharType="begin"/>
            </w:r>
            <w:r w:rsidR="00BC4523" w:rsidRPr="00F90385">
              <w:rPr>
                <w:rFonts w:asciiTheme="minorHAnsi" w:hAnsiTheme="minorHAnsi" w:cstheme="minorHAnsi"/>
                <w:noProof/>
                <w:webHidden/>
              </w:rPr>
              <w:instrText xml:space="preserve"> PAGEREF _Toc24238405 \h </w:instrText>
            </w:r>
            <w:r w:rsidR="00BC4523" w:rsidRPr="00F90385">
              <w:rPr>
                <w:rFonts w:asciiTheme="minorHAnsi" w:hAnsiTheme="minorHAnsi" w:cstheme="minorHAnsi"/>
                <w:noProof/>
                <w:webHidden/>
              </w:rPr>
            </w:r>
            <w:r w:rsidR="00BC4523" w:rsidRPr="00F90385">
              <w:rPr>
                <w:rFonts w:asciiTheme="minorHAnsi" w:hAnsiTheme="minorHAnsi" w:cstheme="minorHAnsi"/>
                <w:noProof/>
                <w:webHidden/>
              </w:rPr>
              <w:fldChar w:fldCharType="separate"/>
            </w:r>
            <w:r w:rsidR="00BC4523" w:rsidRPr="00F90385">
              <w:rPr>
                <w:rFonts w:asciiTheme="minorHAnsi" w:hAnsiTheme="minorHAnsi" w:cstheme="minorHAnsi"/>
                <w:noProof/>
                <w:webHidden/>
              </w:rPr>
              <w:t>3</w:t>
            </w:r>
            <w:r w:rsidR="00BC4523" w:rsidRPr="00F90385">
              <w:rPr>
                <w:rFonts w:asciiTheme="minorHAnsi" w:hAnsiTheme="minorHAnsi" w:cstheme="minorHAnsi"/>
                <w:noProof/>
                <w:webHidden/>
              </w:rPr>
              <w:fldChar w:fldCharType="end"/>
            </w:r>
          </w:hyperlink>
        </w:p>
        <w:p w14:paraId="2EDBEBB3" w14:textId="5BA48BA6" w:rsidR="00BC4523" w:rsidRPr="00F90385" w:rsidRDefault="00676549" w:rsidP="00F90385">
          <w:pPr>
            <w:pStyle w:val="Inhopg1"/>
            <w:tabs>
              <w:tab w:val="right" w:leader="dot" w:pos="10792"/>
            </w:tabs>
            <w:rPr>
              <w:rFonts w:asciiTheme="minorHAnsi" w:eastAsiaTheme="minorEastAsia" w:hAnsiTheme="minorHAnsi" w:cstheme="minorHAnsi"/>
              <w:noProof/>
              <w:color w:val="auto"/>
              <w:sz w:val="22"/>
            </w:rPr>
          </w:pPr>
          <w:hyperlink w:anchor="_Toc24238406" w:history="1">
            <w:r w:rsidR="00BC4523" w:rsidRPr="00F90385">
              <w:rPr>
                <w:rStyle w:val="Hyperlink"/>
                <w:rFonts w:asciiTheme="minorHAnsi" w:hAnsiTheme="minorHAnsi" w:cstheme="minorHAnsi"/>
                <w:noProof/>
              </w:rPr>
              <w:t>Hoofdstuk 2 Werkingssfeer</w:t>
            </w:r>
            <w:r w:rsidR="00BC4523" w:rsidRPr="00F90385">
              <w:rPr>
                <w:rFonts w:asciiTheme="minorHAnsi" w:hAnsiTheme="minorHAnsi" w:cstheme="minorHAnsi"/>
                <w:noProof/>
                <w:webHidden/>
              </w:rPr>
              <w:tab/>
            </w:r>
            <w:r w:rsidR="00BC4523" w:rsidRPr="00F90385">
              <w:rPr>
                <w:rFonts w:asciiTheme="minorHAnsi" w:hAnsiTheme="minorHAnsi" w:cstheme="minorHAnsi"/>
                <w:noProof/>
                <w:webHidden/>
              </w:rPr>
              <w:fldChar w:fldCharType="begin"/>
            </w:r>
            <w:r w:rsidR="00BC4523" w:rsidRPr="00F90385">
              <w:rPr>
                <w:rFonts w:asciiTheme="minorHAnsi" w:hAnsiTheme="minorHAnsi" w:cstheme="minorHAnsi"/>
                <w:noProof/>
                <w:webHidden/>
              </w:rPr>
              <w:instrText xml:space="preserve"> PAGEREF _Toc24238406 \h </w:instrText>
            </w:r>
            <w:r w:rsidR="00BC4523" w:rsidRPr="00F90385">
              <w:rPr>
                <w:rFonts w:asciiTheme="minorHAnsi" w:hAnsiTheme="minorHAnsi" w:cstheme="minorHAnsi"/>
                <w:noProof/>
                <w:webHidden/>
              </w:rPr>
            </w:r>
            <w:r w:rsidR="00BC4523" w:rsidRPr="00F90385">
              <w:rPr>
                <w:rFonts w:asciiTheme="minorHAnsi" w:hAnsiTheme="minorHAnsi" w:cstheme="minorHAnsi"/>
                <w:noProof/>
                <w:webHidden/>
              </w:rPr>
              <w:fldChar w:fldCharType="separate"/>
            </w:r>
            <w:r w:rsidR="00BC4523" w:rsidRPr="00F90385">
              <w:rPr>
                <w:rFonts w:asciiTheme="minorHAnsi" w:hAnsiTheme="minorHAnsi" w:cstheme="minorHAnsi"/>
                <w:noProof/>
                <w:webHidden/>
              </w:rPr>
              <w:t>4</w:t>
            </w:r>
            <w:r w:rsidR="00BC4523" w:rsidRPr="00F90385">
              <w:rPr>
                <w:rFonts w:asciiTheme="minorHAnsi" w:hAnsiTheme="minorHAnsi" w:cstheme="minorHAnsi"/>
                <w:noProof/>
                <w:webHidden/>
              </w:rPr>
              <w:fldChar w:fldCharType="end"/>
            </w:r>
          </w:hyperlink>
        </w:p>
        <w:p w14:paraId="45EDF457" w14:textId="777E652F" w:rsidR="00BC4523" w:rsidRPr="00F90385" w:rsidRDefault="00676549">
          <w:pPr>
            <w:pStyle w:val="Inhopg1"/>
            <w:tabs>
              <w:tab w:val="right" w:leader="dot" w:pos="10792"/>
            </w:tabs>
            <w:rPr>
              <w:rFonts w:asciiTheme="minorHAnsi" w:eastAsiaTheme="minorEastAsia" w:hAnsiTheme="minorHAnsi" w:cstheme="minorHAnsi"/>
              <w:noProof/>
              <w:color w:val="auto"/>
              <w:sz w:val="22"/>
            </w:rPr>
          </w:pPr>
          <w:hyperlink w:anchor="_Toc24238408" w:history="1">
            <w:r w:rsidR="00BC4523" w:rsidRPr="00F90385">
              <w:rPr>
                <w:rStyle w:val="Hyperlink"/>
                <w:rFonts w:asciiTheme="minorHAnsi" w:hAnsiTheme="minorHAnsi" w:cstheme="minorHAnsi"/>
                <w:noProof/>
              </w:rPr>
              <w:t xml:space="preserve">Hoofdstuk </w:t>
            </w:r>
            <w:r w:rsidR="00F90385">
              <w:rPr>
                <w:rStyle w:val="Hyperlink"/>
                <w:rFonts w:asciiTheme="minorHAnsi" w:hAnsiTheme="minorHAnsi" w:cstheme="minorHAnsi"/>
                <w:noProof/>
              </w:rPr>
              <w:t>3</w:t>
            </w:r>
            <w:r w:rsidR="00BC4523" w:rsidRPr="00F90385">
              <w:rPr>
                <w:rStyle w:val="Hyperlink"/>
                <w:rFonts w:asciiTheme="minorHAnsi" w:hAnsiTheme="minorHAnsi" w:cstheme="minorHAnsi"/>
                <w:noProof/>
              </w:rPr>
              <w:t xml:space="preserve"> Organisatiewijzigingen</w:t>
            </w:r>
            <w:r w:rsidR="00BC4523" w:rsidRPr="00F90385">
              <w:rPr>
                <w:rFonts w:asciiTheme="minorHAnsi" w:hAnsiTheme="minorHAnsi" w:cstheme="minorHAnsi"/>
                <w:noProof/>
                <w:webHidden/>
              </w:rPr>
              <w:tab/>
            </w:r>
            <w:r w:rsidR="00F90385">
              <w:rPr>
                <w:rFonts w:asciiTheme="minorHAnsi" w:hAnsiTheme="minorHAnsi" w:cstheme="minorHAnsi"/>
                <w:noProof/>
                <w:webHidden/>
              </w:rPr>
              <w:t>5</w:t>
            </w:r>
          </w:hyperlink>
        </w:p>
        <w:p w14:paraId="54C37DED" w14:textId="1D873150" w:rsidR="00BC4523" w:rsidRPr="00F90385" w:rsidRDefault="00676549">
          <w:pPr>
            <w:pStyle w:val="Inhopg2"/>
            <w:tabs>
              <w:tab w:val="right" w:leader="dot" w:pos="10792"/>
            </w:tabs>
            <w:rPr>
              <w:rFonts w:asciiTheme="minorHAnsi" w:eastAsiaTheme="minorEastAsia" w:hAnsiTheme="minorHAnsi" w:cstheme="minorHAnsi"/>
              <w:noProof/>
              <w:color w:val="auto"/>
              <w:sz w:val="22"/>
            </w:rPr>
          </w:pPr>
          <w:hyperlink w:anchor="_Toc24238409" w:history="1">
            <w:r w:rsidR="00BC4523" w:rsidRPr="00F90385">
              <w:rPr>
                <w:rStyle w:val="Hyperlink"/>
                <w:rFonts w:asciiTheme="minorHAnsi" w:hAnsiTheme="minorHAnsi" w:cstheme="minorHAnsi"/>
                <w:i/>
                <w:iCs/>
                <w:noProof/>
              </w:rPr>
              <w:t>Artikelen van toepassing in het geval van een organisatiewijziging</w:t>
            </w:r>
            <w:r w:rsidR="00BC4523" w:rsidRPr="00F90385">
              <w:rPr>
                <w:rFonts w:asciiTheme="minorHAnsi" w:hAnsiTheme="minorHAnsi" w:cstheme="minorHAnsi"/>
                <w:noProof/>
                <w:webHidden/>
              </w:rPr>
              <w:tab/>
            </w:r>
            <w:r w:rsidR="00F90385">
              <w:rPr>
                <w:rFonts w:asciiTheme="minorHAnsi" w:hAnsiTheme="minorHAnsi" w:cstheme="minorHAnsi"/>
                <w:noProof/>
                <w:webHidden/>
              </w:rPr>
              <w:t>6</w:t>
            </w:r>
          </w:hyperlink>
        </w:p>
        <w:p w14:paraId="2A499363" w14:textId="024E4706" w:rsidR="0084116A" w:rsidRPr="00F90385" w:rsidRDefault="0084116A">
          <w:pPr>
            <w:rPr>
              <w:rFonts w:asciiTheme="minorHAnsi" w:hAnsiTheme="minorHAnsi" w:cstheme="minorHAnsi"/>
            </w:rPr>
          </w:pPr>
          <w:r w:rsidRPr="00F90385">
            <w:rPr>
              <w:rFonts w:asciiTheme="minorHAnsi" w:hAnsiTheme="minorHAnsi" w:cstheme="minorHAnsi"/>
              <w:b/>
              <w:bCs/>
            </w:rPr>
            <w:fldChar w:fldCharType="end"/>
          </w:r>
        </w:p>
      </w:sdtContent>
    </w:sdt>
    <w:p w14:paraId="08141A5F" w14:textId="13BE3125" w:rsidR="0084116A" w:rsidRPr="00F90385" w:rsidRDefault="0084116A" w:rsidP="00113339">
      <w:pPr>
        <w:rPr>
          <w:rFonts w:asciiTheme="minorHAnsi" w:hAnsiTheme="minorHAnsi" w:cstheme="minorHAnsi"/>
        </w:rPr>
      </w:pPr>
    </w:p>
    <w:p w14:paraId="24DF6DF9" w14:textId="708C3591" w:rsidR="0084116A" w:rsidRPr="00F90385" w:rsidRDefault="0084116A">
      <w:pPr>
        <w:spacing w:after="160" w:line="259" w:lineRule="auto"/>
        <w:ind w:left="0" w:firstLine="0"/>
        <w:rPr>
          <w:rFonts w:asciiTheme="minorHAnsi" w:hAnsiTheme="minorHAnsi" w:cstheme="minorHAnsi"/>
          <w:b/>
          <w:color w:val="auto"/>
        </w:rPr>
      </w:pPr>
      <w:r w:rsidRPr="00F90385">
        <w:rPr>
          <w:rFonts w:asciiTheme="minorHAnsi" w:hAnsiTheme="minorHAnsi" w:cstheme="minorHAnsi"/>
          <w:color w:val="auto"/>
        </w:rPr>
        <w:br w:type="page"/>
      </w:r>
    </w:p>
    <w:p w14:paraId="31A7BDEA" w14:textId="2B170DC0" w:rsidR="00BE1D3B" w:rsidRPr="00F90385" w:rsidRDefault="00BE1D3B" w:rsidP="00BC4523">
      <w:pPr>
        <w:pStyle w:val="Kop1"/>
        <w:ind w:left="0" w:firstLine="0"/>
        <w:rPr>
          <w:rFonts w:asciiTheme="minorHAnsi" w:hAnsiTheme="minorHAnsi" w:cstheme="minorHAnsi"/>
          <w:color w:val="0070C0"/>
        </w:rPr>
      </w:pPr>
      <w:bookmarkStart w:id="1" w:name="_Toc24238405"/>
      <w:r w:rsidRPr="00F90385">
        <w:rPr>
          <w:rFonts w:asciiTheme="minorHAnsi" w:hAnsiTheme="minorHAnsi" w:cstheme="minorHAnsi"/>
          <w:color w:val="0070C0"/>
        </w:rPr>
        <w:lastRenderedPageBreak/>
        <w:t xml:space="preserve">Hoofdstuk 1 </w:t>
      </w:r>
      <w:r w:rsidR="00250932" w:rsidRPr="00F90385">
        <w:rPr>
          <w:rFonts w:asciiTheme="minorHAnsi" w:hAnsiTheme="minorHAnsi" w:cstheme="minorHAnsi"/>
          <w:color w:val="0070C0"/>
        </w:rPr>
        <w:t>Inleiding</w:t>
      </w:r>
      <w:bookmarkEnd w:id="1"/>
    </w:p>
    <w:p w14:paraId="0ACA328B" w14:textId="0A01B5CC" w:rsidR="00D35D23" w:rsidRPr="00F90385" w:rsidRDefault="00D35D23" w:rsidP="00D35D23">
      <w:pPr>
        <w:pStyle w:val="paragraph"/>
        <w:spacing w:before="0" w:beforeAutospacing="0" w:after="0" w:afterAutospacing="0"/>
        <w:textAlignment w:val="baseline"/>
        <w:rPr>
          <w:rFonts w:asciiTheme="minorHAnsi" w:hAnsiTheme="minorHAnsi" w:cstheme="minorHAnsi"/>
          <w:sz w:val="24"/>
          <w:szCs w:val="24"/>
        </w:rPr>
      </w:pPr>
    </w:p>
    <w:p w14:paraId="55C57EFA" w14:textId="187A0C62" w:rsidR="00D35D23" w:rsidRPr="00F90385" w:rsidRDefault="00D35D23" w:rsidP="00D35D23">
      <w:pPr>
        <w:pStyle w:val="paragraph"/>
        <w:spacing w:before="0" w:beforeAutospacing="0" w:after="0" w:afterAutospacing="0"/>
        <w:textAlignment w:val="baseline"/>
        <w:rPr>
          <w:rFonts w:asciiTheme="minorHAnsi" w:hAnsiTheme="minorHAnsi" w:cstheme="minorHAnsi"/>
          <w:sz w:val="24"/>
          <w:szCs w:val="24"/>
        </w:rPr>
      </w:pPr>
      <w:r w:rsidRPr="00F90385">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14:anchorId="69B90A79" wp14:editId="00DC57A4">
                <wp:simplePos x="0" y="0"/>
                <wp:positionH relativeFrom="column">
                  <wp:posOffset>26035</wp:posOffset>
                </wp:positionH>
                <wp:positionV relativeFrom="paragraph">
                  <wp:posOffset>929005</wp:posOffset>
                </wp:positionV>
                <wp:extent cx="6814185" cy="925195"/>
                <wp:effectExtent l="0" t="0" r="24765"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925195"/>
                        </a:xfrm>
                        <a:prstGeom prst="rect">
                          <a:avLst/>
                        </a:prstGeom>
                        <a:solidFill>
                          <a:srgbClr val="FFFFFF"/>
                        </a:solidFill>
                        <a:ln w="9525">
                          <a:solidFill>
                            <a:srgbClr val="000000"/>
                          </a:solidFill>
                          <a:miter lim="800000"/>
                          <a:headEnd/>
                          <a:tailEnd/>
                        </a:ln>
                      </wps:spPr>
                      <wps:txbx>
                        <w:txbxContent>
                          <w:p w14:paraId="1AD9E00B" w14:textId="5A30797F" w:rsidR="002F3920" w:rsidRPr="00351FA0" w:rsidRDefault="002F3920" w:rsidP="00D35D23">
                            <w:pPr>
                              <w:pStyle w:val="paragraph"/>
                              <w:spacing w:before="0" w:beforeAutospacing="0" w:after="0" w:afterAutospacing="0"/>
                              <w:textAlignment w:val="baseline"/>
                              <w:rPr>
                                <w:sz w:val="24"/>
                                <w:szCs w:val="24"/>
                              </w:rPr>
                            </w:pPr>
                            <w:r w:rsidRPr="00351FA0">
                              <w:rPr>
                                <w:sz w:val="24"/>
                                <w:szCs w:val="24"/>
                              </w:rPr>
                              <w:t xml:space="preserve">Dit </w:t>
                            </w:r>
                            <w:r w:rsidR="0096670A">
                              <w:rPr>
                                <w:sz w:val="24"/>
                                <w:szCs w:val="24"/>
                              </w:rPr>
                              <w:t>Sociaal Statuut</w:t>
                            </w:r>
                            <w:r w:rsidRPr="00351FA0">
                              <w:rPr>
                                <w:sz w:val="24"/>
                                <w:szCs w:val="24"/>
                              </w:rPr>
                              <w:t xml:space="preserve"> heeft tot doel: </w:t>
                            </w:r>
                          </w:p>
                          <w:p w14:paraId="665AD0AB" w14:textId="77777777" w:rsidR="002F3920" w:rsidRDefault="002F3920" w:rsidP="00E920ED">
                            <w:pPr>
                              <w:pStyle w:val="paragraph"/>
                              <w:spacing w:before="0" w:beforeAutospacing="0" w:after="0" w:afterAutospacing="0"/>
                              <w:textAlignment w:val="baseline"/>
                              <w:rPr>
                                <w:sz w:val="24"/>
                                <w:szCs w:val="24"/>
                              </w:rPr>
                            </w:pPr>
                          </w:p>
                          <w:p w14:paraId="237460AB" w14:textId="739CEDC7" w:rsidR="002F3920" w:rsidRPr="00A177E8" w:rsidRDefault="002F3920" w:rsidP="00E920ED">
                            <w:pPr>
                              <w:pStyle w:val="paragraph"/>
                              <w:spacing w:before="0" w:beforeAutospacing="0" w:after="0" w:afterAutospacing="0"/>
                              <w:textAlignment w:val="baseline"/>
                              <w:rPr>
                                <w:rStyle w:val="normaltextrun"/>
                                <w:rFonts w:ascii="&amp;quot" w:hAnsi="&amp;quot"/>
                                <w:sz w:val="24"/>
                                <w:szCs w:val="24"/>
                              </w:rPr>
                            </w:pPr>
                            <w:r w:rsidRPr="00351FA0">
                              <w:rPr>
                                <w:sz w:val="24"/>
                                <w:szCs w:val="24"/>
                              </w:rPr>
                              <w:t>Een</w:t>
                            </w:r>
                            <w:r w:rsidRPr="00351FA0">
                              <w:rPr>
                                <w:rStyle w:val="normaltextrun"/>
                                <w:rFonts w:eastAsia="Calibri"/>
                                <w:sz w:val="24"/>
                                <w:szCs w:val="24"/>
                              </w:rPr>
                              <w:t xml:space="preserve"> handelingsperspectief te bieden bij mogelijk optredende organisatiewijzigingen.</w:t>
                            </w:r>
                          </w:p>
                          <w:p w14:paraId="70209187" w14:textId="654D481D" w:rsidR="002F3920" w:rsidRDefault="002F3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B90A79" id="_x0000_t202" coordsize="21600,21600" o:spt="202" path="m,l,21600r21600,l21600,xe">
                <v:stroke joinstyle="miter"/>
                <v:path gradientshapeok="t" o:connecttype="rect"/>
              </v:shapetype>
              <v:shape id="Tekstvak 2" o:spid="_x0000_s1026" type="#_x0000_t202" style="position:absolute;margin-left:2.05pt;margin-top:73.15pt;width:536.55pt;height:7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">
                <v:textbox>
                  <w:txbxContent>
                    <w:p w14:paraId="1AD9E00B" w14:textId="5A30797F" w:rsidR="002F3920" w:rsidRPr="00351FA0" w:rsidRDefault="002F3920" w:rsidP="00D35D23">
                      <w:pPr>
                        <w:pStyle w:val="paragraph"/>
                        <w:spacing w:before="0" w:beforeAutospacing="0" w:after="0" w:afterAutospacing="0"/>
                        <w:textAlignment w:val="baseline"/>
                        <w:rPr>
                          <w:sz w:val="24"/>
                          <w:szCs w:val="24"/>
                        </w:rPr>
                      </w:pPr>
                      <w:r w:rsidRPr="00351FA0">
                        <w:rPr>
                          <w:sz w:val="24"/>
                          <w:szCs w:val="24"/>
                        </w:rPr>
                        <w:t xml:space="preserve">Dit </w:t>
                      </w:r>
                      <w:r w:rsidR="0096670A">
                        <w:rPr>
                          <w:sz w:val="24"/>
                          <w:szCs w:val="24"/>
                        </w:rPr>
                        <w:t>Sociaal Statuut</w:t>
                      </w:r>
                      <w:r w:rsidRPr="00351FA0">
                        <w:rPr>
                          <w:sz w:val="24"/>
                          <w:szCs w:val="24"/>
                        </w:rPr>
                        <w:t xml:space="preserve"> heeft tot doel: </w:t>
                      </w:r>
                    </w:p>
                    <w:p w14:paraId="665AD0AB" w14:textId="77777777" w:rsidR="002F3920" w:rsidRDefault="002F3920" w:rsidP="00E920ED">
                      <w:pPr>
                        <w:pStyle w:val="paragraph"/>
                        <w:spacing w:before="0" w:beforeAutospacing="0" w:after="0" w:afterAutospacing="0"/>
                        <w:textAlignment w:val="baseline"/>
                        <w:rPr>
                          <w:sz w:val="24"/>
                          <w:szCs w:val="24"/>
                        </w:rPr>
                      </w:pPr>
                    </w:p>
                    <w:p w14:paraId="237460AB" w14:textId="739CEDC7" w:rsidR="002F3920" w:rsidRPr="00A177E8" w:rsidRDefault="002F3920" w:rsidP="00E920ED">
                      <w:pPr>
                        <w:pStyle w:val="paragraph"/>
                        <w:spacing w:before="0" w:beforeAutospacing="0" w:after="0" w:afterAutospacing="0"/>
                        <w:textAlignment w:val="baseline"/>
                        <w:rPr>
                          <w:rStyle w:val="normaltextrun"/>
                          <w:rFonts w:ascii="&amp;quot" w:hAnsi="&amp;quot"/>
                          <w:sz w:val="24"/>
                          <w:szCs w:val="24"/>
                        </w:rPr>
                      </w:pPr>
                      <w:r w:rsidRPr="00351FA0">
                        <w:rPr>
                          <w:sz w:val="24"/>
                          <w:szCs w:val="24"/>
                        </w:rPr>
                        <w:t>Een</w:t>
                      </w:r>
                      <w:r w:rsidRPr="00351FA0">
                        <w:rPr>
                          <w:rStyle w:val="normaltextrun"/>
                          <w:rFonts w:eastAsia="Calibri"/>
                          <w:sz w:val="24"/>
                          <w:szCs w:val="24"/>
                        </w:rPr>
                        <w:t xml:space="preserve"> handelingsperspectief te bieden bij mogelijk optredende organisatiewijzigingen.</w:t>
                      </w:r>
                    </w:p>
                    <w:p w14:paraId="70209187" w14:textId="654D481D" w:rsidR="002F3920" w:rsidRDefault="002F3920"/>
                  </w:txbxContent>
                </v:textbox>
                <w10:wrap type="square"/>
              </v:shape>
            </w:pict>
          </mc:Fallback>
        </mc:AlternateContent>
      </w:r>
      <w:r w:rsidRPr="00F90385">
        <w:rPr>
          <w:rFonts w:asciiTheme="minorHAnsi" w:hAnsiTheme="minorHAnsi" w:cstheme="minorHAnsi"/>
          <w:sz w:val="24"/>
          <w:szCs w:val="24"/>
        </w:rPr>
        <w:t xml:space="preserve">Het </w:t>
      </w:r>
      <w:r w:rsidR="0096670A">
        <w:rPr>
          <w:rFonts w:asciiTheme="minorHAnsi" w:hAnsiTheme="minorHAnsi" w:cstheme="minorHAnsi"/>
          <w:sz w:val="24"/>
          <w:szCs w:val="24"/>
        </w:rPr>
        <w:t>Sociaal Statuut</w:t>
      </w:r>
      <w:r w:rsidRPr="00F90385">
        <w:rPr>
          <w:rFonts w:asciiTheme="minorHAnsi" w:hAnsiTheme="minorHAnsi" w:cstheme="minorHAnsi"/>
          <w:sz w:val="24"/>
          <w:szCs w:val="24"/>
        </w:rPr>
        <w:t xml:space="preserve"> heeft tot doel een (langduriger) handelingsperspectief te bieden bij mogelijk optredende organisatiewijzigingen na de bestuurlijke fusie. Afgesproken (ten tijde van het </w:t>
      </w:r>
      <w:r w:rsidR="0096670A">
        <w:rPr>
          <w:rFonts w:asciiTheme="minorHAnsi" w:hAnsiTheme="minorHAnsi" w:cstheme="minorHAnsi"/>
          <w:sz w:val="24"/>
          <w:szCs w:val="24"/>
        </w:rPr>
        <w:t>Sociaal Statuut</w:t>
      </w:r>
      <w:r w:rsidRPr="00F90385">
        <w:rPr>
          <w:rFonts w:asciiTheme="minorHAnsi" w:hAnsiTheme="minorHAnsi" w:cstheme="minorHAnsi"/>
          <w:sz w:val="24"/>
          <w:szCs w:val="24"/>
        </w:rPr>
        <w:t xml:space="preserve">) dat het </w:t>
      </w:r>
      <w:r w:rsidR="0096670A">
        <w:rPr>
          <w:rFonts w:asciiTheme="minorHAnsi" w:hAnsiTheme="minorHAnsi" w:cstheme="minorHAnsi"/>
          <w:sz w:val="24"/>
          <w:szCs w:val="24"/>
        </w:rPr>
        <w:t>Sociaal Statuut</w:t>
      </w:r>
      <w:r w:rsidRPr="00F90385">
        <w:rPr>
          <w:rFonts w:asciiTheme="minorHAnsi" w:hAnsiTheme="minorHAnsi" w:cstheme="minorHAnsi"/>
          <w:sz w:val="24"/>
          <w:szCs w:val="24"/>
        </w:rPr>
        <w:t xml:space="preserve"> in ieder geval werkzekerheid, salarisgarantie en een objectieve passende plaatsingsprocedure bevat. </w:t>
      </w:r>
    </w:p>
    <w:p w14:paraId="3D9EB5C2" w14:textId="27940563" w:rsidR="003A355F" w:rsidRPr="00F90385" w:rsidRDefault="003A355F" w:rsidP="008727DF">
      <w:pPr>
        <w:pStyle w:val="paragraph"/>
        <w:spacing w:before="0" w:beforeAutospacing="0" w:after="0" w:afterAutospacing="0"/>
        <w:textAlignment w:val="baseline"/>
        <w:rPr>
          <w:rFonts w:asciiTheme="minorHAnsi" w:hAnsiTheme="minorHAnsi" w:cstheme="minorHAnsi"/>
          <w:sz w:val="24"/>
          <w:szCs w:val="24"/>
        </w:rPr>
      </w:pPr>
    </w:p>
    <w:p w14:paraId="6465B6CD" w14:textId="08EB2DB2" w:rsidR="004D1E97" w:rsidRPr="00A177E8" w:rsidRDefault="004D1E97" w:rsidP="004D1E97">
      <w:pPr>
        <w:pStyle w:val="paragraph"/>
        <w:spacing w:before="0" w:beforeAutospacing="0" w:after="0" w:afterAutospacing="0"/>
        <w:ind w:left="720"/>
        <w:textAlignment w:val="baseline"/>
        <w:rPr>
          <w:rFonts w:asciiTheme="minorHAnsi" w:hAnsiTheme="minorHAnsi" w:cstheme="minorHAnsi"/>
        </w:rPr>
      </w:pPr>
    </w:p>
    <w:p w14:paraId="42A6E187" w14:textId="77777777" w:rsidR="00D35D23" w:rsidRPr="00F90385" w:rsidRDefault="00D35D23">
      <w:pPr>
        <w:spacing w:after="160" w:line="259" w:lineRule="auto"/>
        <w:ind w:left="0" w:firstLine="0"/>
        <w:rPr>
          <w:rFonts w:asciiTheme="minorHAnsi" w:hAnsiTheme="minorHAnsi" w:cstheme="minorHAnsi"/>
          <w:b/>
          <w:bCs/>
          <w:color w:val="auto"/>
          <w:u w:color="193B65"/>
        </w:rPr>
      </w:pPr>
      <w:r w:rsidRPr="00F90385">
        <w:rPr>
          <w:rFonts w:asciiTheme="minorHAnsi" w:hAnsiTheme="minorHAnsi" w:cstheme="minorHAnsi"/>
          <w:b/>
          <w:bCs/>
          <w:color w:val="auto"/>
          <w:u w:color="193B65"/>
        </w:rPr>
        <w:br w:type="page"/>
      </w:r>
    </w:p>
    <w:p w14:paraId="1FDD0778" w14:textId="2E774A34" w:rsidR="00BE1D3B" w:rsidRPr="00F90385" w:rsidRDefault="00BE1D3B" w:rsidP="00113339">
      <w:pPr>
        <w:pStyle w:val="Kop1"/>
        <w:ind w:left="0" w:firstLine="0"/>
        <w:rPr>
          <w:rFonts w:asciiTheme="minorHAnsi" w:hAnsiTheme="minorHAnsi" w:cstheme="minorHAnsi"/>
        </w:rPr>
      </w:pPr>
      <w:bookmarkStart w:id="2" w:name="_Toc24238406"/>
      <w:r w:rsidRPr="00F90385">
        <w:rPr>
          <w:rFonts w:asciiTheme="minorHAnsi" w:hAnsiTheme="minorHAnsi" w:cstheme="minorHAnsi"/>
        </w:rPr>
        <w:lastRenderedPageBreak/>
        <w:t xml:space="preserve">Hoofdstuk 2 </w:t>
      </w:r>
      <w:r w:rsidR="004D1E97" w:rsidRPr="00F90385">
        <w:rPr>
          <w:rFonts w:asciiTheme="minorHAnsi" w:hAnsiTheme="minorHAnsi" w:cstheme="minorHAnsi"/>
        </w:rPr>
        <w:t>Werkingssfeer</w:t>
      </w:r>
      <w:bookmarkEnd w:id="2"/>
      <w:r w:rsidR="004D1E97" w:rsidRPr="00F90385">
        <w:rPr>
          <w:rFonts w:asciiTheme="minorHAnsi" w:hAnsiTheme="minorHAnsi" w:cstheme="minorHAnsi"/>
        </w:rPr>
        <w:t xml:space="preserve">  </w:t>
      </w:r>
    </w:p>
    <w:p w14:paraId="58AE8393" w14:textId="29E15C97" w:rsidR="004D1E97" w:rsidRDefault="004D1E97" w:rsidP="0060715B">
      <w:pPr>
        <w:numPr>
          <w:ilvl w:val="0"/>
          <w:numId w:val="1"/>
        </w:numPr>
        <w:spacing w:after="321"/>
        <w:ind w:right="6" w:hanging="720"/>
        <w:rPr>
          <w:rFonts w:asciiTheme="minorHAnsi" w:hAnsiTheme="minorHAnsi" w:cstheme="minorHAnsi"/>
          <w:color w:val="auto"/>
        </w:rPr>
      </w:pPr>
      <w:r w:rsidRPr="00F90385">
        <w:rPr>
          <w:rFonts w:asciiTheme="minorHAnsi" w:hAnsiTheme="minorHAnsi" w:cstheme="minorHAnsi"/>
          <w:color w:val="auto"/>
        </w:rPr>
        <w:t xml:space="preserve">Het </w:t>
      </w:r>
      <w:r w:rsidR="0096670A">
        <w:rPr>
          <w:rFonts w:asciiTheme="minorHAnsi" w:hAnsiTheme="minorHAnsi" w:cstheme="minorHAnsi"/>
          <w:color w:val="auto"/>
        </w:rPr>
        <w:t>Sociaal Statuut</w:t>
      </w:r>
      <w:r w:rsidRPr="00F90385">
        <w:rPr>
          <w:rFonts w:asciiTheme="minorHAnsi" w:hAnsiTheme="minorHAnsi" w:cstheme="minorHAnsi"/>
          <w:color w:val="auto"/>
        </w:rPr>
        <w:t xml:space="preserve"> is van toepassing op de werknemers die in vaste dienst</w:t>
      </w:r>
      <w:r w:rsidR="0096670A">
        <w:rPr>
          <w:rFonts w:asciiTheme="minorHAnsi" w:hAnsiTheme="minorHAnsi" w:cstheme="minorHAnsi"/>
          <w:color w:val="auto"/>
        </w:rPr>
        <w:t xml:space="preserve"> zijn</w:t>
      </w:r>
      <w:r w:rsidRPr="00F90385">
        <w:rPr>
          <w:rFonts w:asciiTheme="minorHAnsi" w:hAnsiTheme="minorHAnsi" w:cstheme="minorHAnsi"/>
          <w:color w:val="auto"/>
        </w:rPr>
        <w:t xml:space="preserve"> van de gemeente </w:t>
      </w:r>
      <w:r w:rsidR="0060715B">
        <w:rPr>
          <w:rFonts w:asciiTheme="minorHAnsi" w:hAnsiTheme="minorHAnsi" w:cstheme="minorHAnsi"/>
          <w:color w:val="auto"/>
        </w:rPr>
        <w:t xml:space="preserve">     </w:t>
      </w:r>
      <w:r w:rsidRPr="0060715B">
        <w:rPr>
          <w:rFonts w:asciiTheme="minorHAnsi" w:hAnsiTheme="minorHAnsi" w:cstheme="minorHAnsi"/>
          <w:color w:val="auto"/>
        </w:rPr>
        <w:t>Molenlanden,  inclusief het personeel van de griffie met uitzondering van de griffier</w:t>
      </w:r>
      <w:r w:rsidR="002E24E0" w:rsidRPr="0060715B">
        <w:rPr>
          <w:rFonts w:asciiTheme="minorHAnsi" w:hAnsiTheme="minorHAnsi" w:cstheme="minorHAnsi"/>
          <w:color w:val="auto"/>
        </w:rPr>
        <w:t>.</w:t>
      </w:r>
      <w:r w:rsidRPr="0060715B">
        <w:rPr>
          <w:rFonts w:asciiTheme="minorHAnsi" w:hAnsiTheme="minorHAnsi" w:cstheme="minorHAnsi"/>
          <w:color w:val="auto"/>
        </w:rPr>
        <w:t xml:space="preserve"> </w:t>
      </w:r>
    </w:p>
    <w:p w14:paraId="45A9DC34" w14:textId="0397F188" w:rsidR="0060715B" w:rsidRPr="007A3FFE" w:rsidRDefault="0060715B" w:rsidP="0060715B">
      <w:pPr>
        <w:numPr>
          <w:ilvl w:val="0"/>
          <w:numId w:val="1"/>
        </w:numPr>
        <w:spacing w:after="321"/>
        <w:ind w:right="6" w:hanging="720"/>
        <w:rPr>
          <w:rFonts w:asciiTheme="minorHAnsi" w:hAnsiTheme="minorHAnsi" w:cstheme="minorHAnsi"/>
          <w:color w:val="auto"/>
        </w:rPr>
      </w:pPr>
      <w:r w:rsidRPr="007A3FFE">
        <w:rPr>
          <w:rFonts w:asciiTheme="minorHAnsi" w:hAnsiTheme="minorHAnsi" w:cstheme="minorHAnsi"/>
          <w:color w:val="auto"/>
        </w:rPr>
        <w:t>Met werknemers die een tijdelijk dienstverband hebben van langer dan 12 maand</w:t>
      </w:r>
      <w:r w:rsidR="00F24AEC" w:rsidRPr="007A3FFE">
        <w:rPr>
          <w:rFonts w:asciiTheme="minorHAnsi" w:hAnsiTheme="minorHAnsi" w:cstheme="minorHAnsi"/>
          <w:color w:val="auto"/>
        </w:rPr>
        <w:t>en</w:t>
      </w:r>
      <w:r w:rsidRPr="007A3FFE">
        <w:rPr>
          <w:rFonts w:asciiTheme="minorHAnsi" w:hAnsiTheme="minorHAnsi" w:cstheme="minorHAnsi"/>
          <w:color w:val="auto"/>
        </w:rPr>
        <w:t>, en waarvan de arbeidsovereenkomst tussentijds wordt ontbonden, worden maatwerkafspraken gemaakt over het gebruik van de faciliteiten van het Sociaal Statuut.</w:t>
      </w:r>
    </w:p>
    <w:p w14:paraId="39FA84D4" w14:textId="594DC45C" w:rsidR="004D1E97" w:rsidRPr="00F90385" w:rsidRDefault="004D1E97" w:rsidP="008E76BC">
      <w:pPr>
        <w:numPr>
          <w:ilvl w:val="0"/>
          <w:numId w:val="1"/>
        </w:numPr>
        <w:spacing w:after="321"/>
        <w:ind w:right="6" w:hanging="720"/>
        <w:rPr>
          <w:rFonts w:asciiTheme="minorHAnsi" w:hAnsiTheme="minorHAnsi" w:cstheme="minorHAnsi"/>
          <w:color w:val="auto"/>
        </w:rPr>
      </w:pPr>
      <w:r w:rsidRPr="00F90385">
        <w:rPr>
          <w:rFonts w:asciiTheme="minorHAnsi" w:hAnsiTheme="minorHAnsi" w:cstheme="minorHAnsi"/>
          <w:color w:val="auto"/>
        </w:rPr>
        <w:t xml:space="preserve">Dit </w:t>
      </w:r>
      <w:r w:rsidR="0096670A">
        <w:rPr>
          <w:rFonts w:asciiTheme="minorHAnsi" w:hAnsiTheme="minorHAnsi" w:cstheme="minorHAnsi"/>
          <w:color w:val="auto"/>
        </w:rPr>
        <w:t>Sociaal Statuut</w:t>
      </w:r>
      <w:r w:rsidRPr="00F90385">
        <w:rPr>
          <w:rFonts w:asciiTheme="minorHAnsi" w:hAnsiTheme="minorHAnsi" w:cstheme="minorHAnsi"/>
          <w:color w:val="auto"/>
        </w:rPr>
        <w:t xml:space="preserve"> loopt </w:t>
      </w:r>
      <w:r w:rsidR="00A177E8">
        <w:rPr>
          <w:rFonts w:asciiTheme="minorHAnsi" w:hAnsiTheme="minorHAnsi" w:cstheme="minorHAnsi"/>
          <w:color w:val="auto"/>
        </w:rPr>
        <w:t xml:space="preserve">van </w:t>
      </w:r>
      <w:r w:rsidR="005342A6">
        <w:rPr>
          <w:rFonts w:asciiTheme="minorHAnsi" w:hAnsiTheme="minorHAnsi" w:cstheme="minorHAnsi"/>
          <w:color w:val="auto"/>
        </w:rPr>
        <w:t>16 juli 2020</w:t>
      </w:r>
      <w:r w:rsidRPr="00F90385">
        <w:rPr>
          <w:rFonts w:asciiTheme="minorHAnsi" w:hAnsiTheme="minorHAnsi" w:cstheme="minorHAnsi"/>
          <w:color w:val="auto"/>
        </w:rPr>
        <w:t xml:space="preserve"> tot 1 januari 2023.   </w:t>
      </w:r>
    </w:p>
    <w:p w14:paraId="424992C1" w14:textId="533B3599" w:rsidR="00811A1B" w:rsidRPr="00F90385" w:rsidRDefault="00811A1B" w:rsidP="008E76BC">
      <w:pPr>
        <w:numPr>
          <w:ilvl w:val="0"/>
          <w:numId w:val="1"/>
        </w:numPr>
        <w:spacing w:after="321"/>
        <w:ind w:right="6" w:hanging="720"/>
        <w:rPr>
          <w:rFonts w:asciiTheme="minorHAnsi" w:hAnsiTheme="minorHAnsi" w:cstheme="minorHAnsi"/>
          <w:color w:val="auto"/>
        </w:rPr>
      </w:pPr>
      <w:r w:rsidRPr="00F90385">
        <w:rPr>
          <w:rFonts w:asciiTheme="minorHAnsi" w:hAnsiTheme="minorHAnsi" w:cstheme="minorHAnsi"/>
        </w:rPr>
        <w:t xml:space="preserve">Het </w:t>
      </w:r>
      <w:r w:rsidR="0096670A">
        <w:rPr>
          <w:rFonts w:asciiTheme="minorHAnsi" w:hAnsiTheme="minorHAnsi" w:cstheme="minorHAnsi"/>
        </w:rPr>
        <w:t>Sociaal Statuut</w:t>
      </w:r>
      <w:r w:rsidRPr="00F90385">
        <w:rPr>
          <w:rFonts w:asciiTheme="minorHAnsi" w:hAnsiTheme="minorHAnsi" w:cstheme="minorHAnsi"/>
        </w:rPr>
        <w:t xml:space="preserve"> biedt een set van afspraken en maatregelen waarmee voor de betrokken medewerkers de sociale en rechtspositionele gevolgen worden opgevangen die voortvloeien uit de doorontwikkeling van de nieuwe gemeente. </w:t>
      </w:r>
    </w:p>
    <w:p w14:paraId="7CDDECDC" w14:textId="55B71BEE" w:rsidR="002929BA" w:rsidRPr="00F90385" w:rsidRDefault="002929BA" w:rsidP="002929BA">
      <w:pPr>
        <w:widowControl w:val="0"/>
        <w:spacing w:after="0" w:line="240" w:lineRule="auto"/>
        <w:ind w:left="705" w:hanging="705"/>
        <w:rPr>
          <w:rFonts w:asciiTheme="minorHAnsi" w:eastAsia="Times New Roman" w:hAnsiTheme="minorHAnsi" w:cstheme="minorHAnsi"/>
        </w:rPr>
      </w:pPr>
      <w:r w:rsidRPr="00F90385">
        <w:rPr>
          <w:rFonts w:asciiTheme="minorHAnsi" w:eastAsia="Times New Roman" w:hAnsiTheme="minorHAnsi" w:cstheme="minorHAnsi"/>
        </w:rPr>
        <w:t>4.</w:t>
      </w:r>
      <w:r w:rsidRPr="00F90385">
        <w:rPr>
          <w:rFonts w:asciiTheme="minorHAnsi" w:eastAsia="Times New Roman" w:hAnsiTheme="minorHAnsi" w:cstheme="minorHAnsi"/>
        </w:rPr>
        <w:tab/>
        <w:t>Rechten en voorzieningen met een langere werkingsduur dan de looptijd van dit Sociaal Statuut blijven van toepassing, ook na het verstrijken van de looptijd.</w:t>
      </w:r>
    </w:p>
    <w:p w14:paraId="6CB76EA5" w14:textId="77777777" w:rsidR="002929BA" w:rsidRPr="00F90385" w:rsidRDefault="002929BA" w:rsidP="002929BA">
      <w:pPr>
        <w:widowControl w:val="0"/>
        <w:spacing w:after="0" w:line="240" w:lineRule="auto"/>
        <w:ind w:left="705" w:hanging="705"/>
        <w:rPr>
          <w:rFonts w:asciiTheme="minorHAnsi" w:eastAsia="Times New Roman" w:hAnsiTheme="minorHAnsi" w:cstheme="minorHAnsi"/>
        </w:rPr>
      </w:pPr>
    </w:p>
    <w:p w14:paraId="4EAC6A45" w14:textId="447690BF" w:rsidR="001A533A" w:rsidRPr="00F90385" w:rsidRDefault="002929BA" w:rsidP="002929BA">
      <w:pPr>
        <w:spacing w:after="321"/>
        <w:ind w:right="6"/>
        <w:rPr>
          <w:rFonts w:asciiTheme="minorHAnsi" w:hAnsiTheme="minorHAnsi" w:cstheme="minorHAnsi"/>
        </w:rPr>
      </w:pPr>
      <w:r w:rsidRPr="00F90385">
        <w:rPr>
          <w:rFonts w:asciiTheme="minorHAnsi" w:hAnsiTheme="minorHAnsi" w:cstheme="minorHAnsi"/>
        </w:rPr>
        <w:t>5.</w:t>
      </w:r>
      <w:r w:rsidRPr="00F90385">
        <w:rPr>
          <w:rFonts w:asciiTheme="minorHAnsi" w:hAnsiTheme="minorHAnsi" w:cstheme="minorHAnsi"/>
        </w:rPr>
        <w:tab/>
      </w:r>
      <w:r w:rsidR="00E920ED" w:rsidRPr="00F90385">
        <w:rPr>
          <w:rFonts w:asciiTheme="minorHAnsi" w:hAnsiTheme="minorHAnsi" w:cstheme="minorHAnsi"/>
        </w:rPr>
        <w:t>Dit</w:t>
      </w:r>
      <w:r w:rsidR="00811A1B" w:rsidRPr="00F90385">
        <w:rPr>
          <w:rFonts w:asciiTheme="minorHAnsi" w:hAnsiTheme="minorHAnsi" w:cstheme="minorHAnsi"/>
        </w:rPr>
        <w:t xml:space="preserve"> </w:t>
      </w:r>
      <w:r w:rsidR="0096670A">
        <w:rPr>
          <w:rFonts w:asciiTheme="minorHAnsi" w:hAnsiTheme="minorHAnsi" w:cstheme="minorHAnsi"/>
        </w:rPr>
        <w:t>Sociaal Statuut</w:t>
      </w:r>
      <w:r w:rsidR="00811A1B" w:rsidRPr="00F90385">
        <w:rPr>
          <w:rFonts w:asciiTheme="minorHAnsi" w:hAnsiTheme="minorHAnsi" w:cstheme="minorHAnsi"/>
        </w:rPr>
        <w:t xml:space="preserve"> vervangt het Sociaal Plan dat is opgesteld specifiek voor de bestuurlijke fusie. </w:t>
      </w:r>
    </w:p>
    <w:p w14:paraId="1C54036B" w14:textId="07075FC2" w:rsidR="001A533A" w:rsidRPr="00F90385" w:rsidRDefault="001A533A" w:rsidP="001A533A">
      <w:pPr>
        <w:spacing w:after="321"/>
        <w:ind w:right="6"/>
        <w:rPr>
          <w:rFonts w:asciiTheme="minorHAnsi" w:hAnsiTheme="minorHAnsi" w:cstheme="minorHAnsi"/>
          <w:color w:val="auto"/>
        </w:rPr>
      </w:pPr>
      <w:r w:rsidRPr="00F90385">
        <w:rPr>
          <w:rFonts w:asciiTheme="minorHAnsi" w:hAnsiTheme="minorHAnsi" w:cstheme="minorHAnsi"/>
          <w:color w:val="auto"/>
        </w:rPr>
        <w:t xml:space="preserve">6.          </w:t>
      </w:r>
      <w:r w:rsidR="004D1E97" w:rsidRPr="00F90385">
        <w:rPr>
          <w:rFonts w:asciiTheme="minorHAnsi" w:hAnsiTheme="minorHAnsi" w:cstheme="minorHAnsi"/>
          <w:color w:val="auto"/>
        </w:rPr>
        <w:t xml:space="preserve">Gedurende de looptijd </w:t>
      </w:r>
      <w:r w:rsidR="002E24E0" w:rsidRPr="00F90385">
        <w:rPr>
          <w:rFonts w:asciiTheme="minorHAnsi" w:hAnsiTheme="minorHAnsi" w:cstheme="minorHAnsi"/>
          <w:color w:val="auto"/>
        </w:rPr>
        <w:t xml:space="preserve">van </w:t>
      </w:r>
      <w:r w:rsidR="004D1E97" w:rsidRPr="00F90385">
        <w:rPr>
          <w:rFonts w:asciiTheme="minorHAnsi" w:hAnsiTheme="minorHAnsi" w:cstheme="minorHAnsi"/>
          <w:color w:val="auto"/>
        </w:rPr>
        <w:t xml:space="preserve">het </w:t>
      </w:r>
      <w:r w:rsidR="0096670A">
        <w:rPr>
          <w:rFonts w:asciiTheme="minorHAnsi" w:hAnsiTheme="minorHAnsi" w:cstheme="minorHAnsi"/>
          <w:color w:val="auto"/>
        </w:rPr>
        <w:t>Sociaal Statuut</w:t>
      </w:r>
      <w:r w:rsidR="004D1E97" w:rsidRPr="00F90385">
        <w:rPr>
          <w:rFonts w:asciiTheme="minorHAnsi" w:hAnsiTheme="minorHAnsi" w:cstheme="minorHAnsi"/>
          <w:color w:val="auto"/>
        </w:rPr>
        <w:t xml:space="preserve"> is er sprake van zowel werkzekerheid als salarisgarantie. </w:t>
      </w:r>
    </w:p>
    <w:p w14:paraId="1ACAD9A3" w14:textId="6EE5BFF9" w:rsidR="005342A6" w:rsidRDefault="001A533A" w:rsidP="005342A6">
      <w:pPr>
        <w:spacing w:after="0" w:line="240" w:lineRule="auto"/>
        <w:ind w:left="11" w:right="6" w:hanging="11"/>
        <w:rPr>
          <w:rFonts w:asciiTheme="minorHAnsi" w:hAnsiTheme="minorHAnsi" w:cstheme="minorHAnsi"/>
          <w:color w:val="auto"/>
        </w:rPr>
      </w:pPr>
      <w:r w:rsidRPr="00F90385">
        <w:rPr>
          <w:rFonts w:asciiTheme="minorHAnsi" w:hAnsiTheme="minorHAnsi" w:cstheme="minorHAnsi"/>
          <w:color w:val="auto"/>
        </w:rPr>
        <w:t xml:space="preserve">7.          </w:t>
      </w:r>
      <w:r w:rsidR="004D1E97" w:rsidRPr="00047C24">
        <w:rPr>
          <w:rFonts w:asciiTheme="minorHAnsi" w:hAnsiTheme="minorHAnsi" w:cstheme="minorHAnsi"/>
          <w:color w:val="auto"/>
        </w:rPr>
        <w:t xml:space="preserve">Indien gedurende </w:t>
      </w:r>
      <w:r w:rsidR="004D1E97" w:rsidRPr="00F90385">
        <w:rPr>
          <w:rFonts w:asciiTheme="minorHAnsi" w:hAnsiTheme="minorHAnsi" w:cstheme="minorHAnsi"/>
          <w:color w:val="auto"/>
        </w:rPr>
        <w:t xml:space="preserve">de looptijd van </w:t>
      </w:r>
      <w:r w:rsidR="00E920ED" w:rsidRPr="00F90385">
        <w:rPr>
          <w:rFonts w:asciiTheme="minorHAnsi" w:hAnsiTheme="minorHAnsi" w:cstheme="minorHAnsi"/>
          <w:color w:val="auto"/>
        </w:rPr>
        <w:t xml:space="preserve">dit </w:t>
      </w:r>
      <w:r w:rsidR="0096670A">
        <w:rPr>
          <w:rFonts w:asciiTheme="minorHAnsi" w:hAnsiTheme="minorHAnsi" w:cstheme="minorHAnsi"/>
          <w:color w:val="auto"/>
        </w:rPr>
        <w:t>Sociaal Statuut</w:t>
      </w:r>
      <w:r w:rsidR="004D1E97" w:rsidRPr="00F90385">
        <w:rPr>
          <w:rFonts w:asciiTheme="minorHAnsi" w:hAnsiTheme="minorHAnsi" w:cstheme="minorHAnsi"/>
          <w:color w:val="auto"/>
        </w:rPr>
        <w:t xml:space="preserve"> sprake is van niet voorziene omstandigheden </w:t>
      </w:r>
      <w:r w:rsidRPr="00F90385">
        <w:rPr>
          <w:rFonts w:asciiTheme="minorHAnsi" w:hAnsiTheme="minorHAnsi" w:cstheme="minorHAnsi"/>
          <w:color w:val="auto"/>
        </w:rPr>
        <w:t xml:space="preserve">   </w:t>
      </w:r>
      <w:r w:rsidRPr="00F90385">
        <w:rPr>
          <w:rFonts w:asciiTheme="minorHAnsi" w:hAnsiTheme="minorHAnsi" w:cstheme="minorHAnsi"/>
          <w:color w:val="auto"/>
        </w:rPr>
        <w:tab/>
      </w:r>
      <w:r w:rsidR="004D1E97" w:rsidRPr="00F90385">
        <w:rPr>
          <w:rFonts w:asciiTheme="minorHAnsi" w:hAnsiTheme="minorHAnsi" w:cstheme="minorHAnsi"/>
          <w:color w:val="auto"/>
        </w:rPr>
        <w:t>(bijvoorbeeld een sterk verslechterde economische situatie) zullen het bevoegd gezag en LO hierover</w:t>
      </w:r>
      <w:r w:rsidRPr="00F90385">
        <w:rPr>
          <w:rFonts w:asciiTheme="minorHAnsi" w:hAnsiTheme="minorHAnsi" w:cstheme="minorHAnsi"/>
          <w:color w:val="auto"/>
        </w:rPr>
        <w:t xml:space="preserve"> </w:t>
      </w:r>
      <w:r w:rsidR="005342A6">
        <w:rPr>
          <w:rFonts w:asciiTheme="minorHAnsi" w:hAnsiTheme="minorHAnsi" w:cstheme="minorHAnsi"/>
          <w:color w:val="auto"/>
        </w:rPr>
        <w:t>in</w:t>
      </w:r>
    </w:p>
    <w:p w14:paraId="0B23D6C5" w14:textId="730BF384" w:rsidR="00250932" w:rsidRPr="00F90385" w:rsidRDefault="005342A6" w:rsidP="005342A6">
      <w:pPr>
        <w:spacing w:after="0" w:line="240" w:lineRule="auto"/>
        <w:ind w:left="11" w:right="6" w:hanging="11"/>
        <w:rPr>
          <w:rStyle w:val="normaltextrun"/>
          <w:rFonts w:asciiTheme="minorHAnsi" w:hAnsiTheme="minorHAnsi" w:cstheme="minorHAnsi"/>
          <w:color w:val="auto"/>
        </w:rPr>
      </w:pPr>
      <w:r>
        <w:rPr>
          <w:rFonts w:asciiTheme="minorHAnsi" w:hAnsiTheme="minorHAnsi" w:cstheme="minorHAnsi"/>
          <w:color w:val="auto"/>
        </w:rPr>
        <w:t xml:space="preserve">      </w:t>
      </w:r>
      <w:r>
        <w:rPr>
          <w:rFonts w:asciiTheme="minorHAnsi" w:hAnsiTheme="minorHAnsi" w:cstheme="minorHAnsi"/>
          <w:color w:val="auto"/>
        </w:rPr>
        <w:tab/>
      </w:r>
      <w:r w:rsidR="004D1E97" w:rsidRPr="00F90385">
        <w:rPr>
          <w:rFonts w:asciiTheme="minorHAnsi" w:hAnsiTheme="minorHAnsi" w:cstheme="minorHAnsi"/>
          <w:color w:val="auto"/>
        </w:rPr>
        <w:t xml:space="preserve">gesprek gaan om te komen tot een voor deze situatie passende oplossing.  </w:t>
      </w:r>
      <w:r w:rsidR="00250932" w:rsidRPr="00F90385">
        <w:rPr>
          <w:rStyle w:val="normaltextrun"/>
          <w:rFonts w:asciiTheme="minorHAnsi" w:hAnsiTheme="minorHAnsi" w:cstheme="minorHAnsi"/>
          <w:szCs w:val="24"/>
        </w:rPr>
        <w:br w:type="page"/>
      </w:r>
    </w:p>
    <w:p w14:paraId="674B53B6" w14:textId="6C866D13" w:rsidR="00250932" w:rsidRPr="00F90385" w:rsidRDefault="00BE1D3B" w:rsidP="00517D73">
      <w:pPr>
        <w:pStyle w:val="Kop1"/>
        <w:ind w:left="0" w:firstLine="0"/>
        <w:rPr>
          <w:rFonts w:asciiTheme="minorHAnsi" w:hAnsiTheme="minorHAnsi" w:cstheme="minorHAnsi"/>
        </w:rPr>
      </w:pPr>
      <w:bookmarkStart w:id="3" w:name="_Toc24238408"/>
      <w:r w:rsidRPr="00F90385">
        <w:rPr>
          <w:rStyle w:val="normaltextrun"/>
          <w:rFonts w:asciiTheme="minorHAnsi" w:hAnsiTheme="minorHAnsi" w:cstheme="minorHAnsi"/>
        </w:rPr>
        <w:lastRenderedPageBreak/>
        <w:t xml:space="preserve">Hoofdstuk </w:t>
      </w:r>
      <w:r w:rsidR="00517D73" w:rsidRPr="00F90385">
        <w:rPr>
          <w:rStyle w:val="normaltextrun"/>
          <w:rFonts w:asciiTheme="minorHAnsi" w:hAnsiTheme="minorHAnsi" w:cstheme="minorHAnsi"/>
        </w:rPr>
        <w:t>3</w:t>
      </w:r>
      <w:r w:rsidRPr="00F90385">
        <w:rPr>
          <w:rStyle w:val="normaltextrun"/>
          <w:rFonts w:asciiTheme="minorHAnsi" w:hAnsiTheme="minorHAnsi" w:cstheme="minorHAnsi"/>
        </w:rPr>
        <w:t xml:space="preserve"> </w:t>
      </w:r>
      <w:r w:rsidR="00250932" w:rsidRPr="00F90385">
        <w:rPr>
          <w:rStyle w:val="normaltextrun"/>
          <w:rFonts w:asciiTheme="minorHAnsi" w:hAnsiTheme="minorHAnsi" w:cstheme="minorHAnsi"/>
        </w:rPr>
        <w:t>Organisatiewijzigingen</w:t>
      </w:r>
      <w:bookmarkEnd w:id="3"/>
    </w:p>
    <w:p w14:paraId="5D0BCD89" w14:textId="4F958E3B" w:rsidR="00124D8B" w:rsidRPr="00F90385" w:rsidRDefault="006E492F" w:rsidP="00811A1B">
      <w:pPr>
        <w:ind w:left="0" w:firstLine="0"/>
        <w:rPr>
          <w:rFonts w:asciiTheme="minorHAnsi" w:hAnsiTheme="minorHAnsi" w:cstheme="minorHAnsi"/>
          <w:color w:val="auto"/>
        </w:rPr>
      </w:pPr>
      <w:r w:rsidRPr="00F90385">
        <w:rPr>
          <w:rFonts w:asciiTheme="minorHAnsi" w:hAnsiTheme="minorHAnsi" w:cstheme="minorHAnsi"/>
          <w:color w:val="auto"/>
        </w:rPr>
        <w:t xml:space="preserve">Een organisatie die wil aansluiten op </w:t>
      </w:r>
      <w:r w:rsidRPr="000F45DB">
        <w:rPr>
          <w:rFonts w:asciiTheme="minorHAnsi" w:hAnsiTheme="minorHAnsi" w:cstheme="minorHAnsi"/>
          <w:color w:val="auto"/>
        </w:rPr>
        <w:t xml:space="preserve">wat leeft </w:t>
      </w:r>
      <w:r w:rsidRPr="00F90385">
        <w:rPr>
          <w:rFonts w:asciiTheme="minorHAnsi" w:hAnsiTheme="minorHAnsi" w:cstheme="minorHAnsi"/>
          <w:color w:val="auto"/>
        </w:rPr>
        <w:t xml:space="preserve">in de samenleving moet wendbaar kunnen zijn. Navolgend </w:t>
      </w:r>
      <w:r w:rsidR="00124D8B" w:rsidRPr="00F90385">
        <w:rPr>
          <w:rFonts w:asciiTheme="minorHAnsi" w:hAnsiTheme="minorHAnsi" w:cstheme="minorHAnsi"/>
          <w:color w:val="auto"/>
        </w:rPr>
        <w:t xml:space="preserve">handelingsperspectief dient als kader bij mogelijk optredende organisatiewijzigingen die nu niet zijn voorzien maar kunnen optreden gedurende de looptijd van dit </w:t>
      </w:r>
      <w:r w:rsidR="0096670A">
        <w:rPr>
          <w:rFonts w:asciiTheme="minorHAnsi" w:hAnsiTheme="minorHAnsi" w:cstheme="minorHAnsi"/>
          <w:color w:val="auto"/>
        </w:rPr>
        <w:t>Sociaal Statuut</w:t>
      </w:r>
      <w:r w:rsidR="00124D8B" w:rsidRPr="00F90385">
        <w:rPr>
          <w:rFonts w:asciiTheme="minorHAnsi" w:hAnsiTheme="minorHAnsi" w:cstheme="minorHAnsi"/>
          <w:color w:val="auto"/>
        </w:rPr>
        <w:t>.</w:t>
      </w:r>
      <w:r w:rsidRPr="00F90385">
        <w:rPr>
          <w:rFonts w:asciiTheme="minorHAnsi" w:hAnsiTheme="minorHAnsi" w:cstheme="minorHAnsi"/>
          <w:color w:val="auto"/>
        </w:rPr>
        <w:t xml:space="preserve"> </w:t>
      </w:r>
    </w:p>
    <w:p w14:paraId="4C694260" w14:textId="027AC894" w:rsidR="0084116A" w:rsidRPr="00F90385" w:rsidRDefault="0084116A" w:rsidP="00113339">
      <w:pPr>
        <w:pStyle w:val="Kop4"/>
        <w:rPr>
          <w:rStyle w:val="Kop3Char"/>
          <w:rFonts w:asciiTheme="minorHAnsi" w:hAnsiTheme="minorHAnsi" w:cstheme="minorHAnsi"/>
        </w:rPr>
      </w:pPr>
      <w:r w:rsidRPr="00F90385">
        <w:rPr>
          <w:rFonts w:asciiTheme="minorHAnsi" w:hAnsiTheme="minorHAnsi" w:cstheme="minorHAnsi"/>
        </w:rPr>
        <w:t>W</w:t>
      </w:r>
      <w:r w:rsidRPr="00F90385">
        <w:rPr>
          <w:rStyle w:val="Kop3Char"/>
          <w:rFonts w:asciiTheme="minorHAnsi" w:hAnsiTheme="minorHAnsi" w:cstheme="minorHAnsi"/>
        </w:rPr>
        <w:t>ijzigingen binnen het kader van het organisatieplan</w:t>
      </w:r>
    </w:p>
    <w:p w14:paraId="1393DB3A" w14:textId="1BDBB280" w:rsidR="005E1599" w:rsidRPr="00F90385" w:rsidRDefault="005E1599" w:rsidP="00811A1B">
      <w:pPr>
        <w:ind w:left="0" w:firstLine="0"/>
        <w:rPr>
          <w:rFonts w:asciiTheme="minorHAnsi" w:hAnsiTheme="minorHAnsi" w:cstheme="minorHAnsi"/>
          <w:color w:val="auto"/>
        </w:rPr>
      </w:pPr>
      <w:r w:rsidRPr="00F90385">
        <w:rPr>
          <w:rFonts w:asciiTheme="minorHAnsi" w:hAnsiTheme="minorHAnsi" w:cstheme="minorHAnsi"/>
          <w:color w:val="auto"/>
        </w:rPr>
        <w:t>Uitgangspunt is dat de precieze samenstelling van vakteams aan verandering onderhevig mag zijn. De werkgever staat open voor de vorming en splitsing van vakteams als dat helpend is in het bereiken van de missie en doelen van de gemeente.</w:t>
      </w:r>
      <w:r w:rsidR="0084116A" w:rsidRPr="00F90385">
        <w:rPr>
          <w:rFonts w:asciiTheme="minorHAnsi" w:hAnsiTheme="minorHAnsi" w:cstheme="minorHAnsi"/>
          <w:color w:val="auto"/>
        </w:rPr>
        <w:t xml:space="preserve"> Dit kan op aangeven van de teams zijn of op aangeven van de werkgever.</w:t>
      </w:r>
      <w:r w:rsidRPr="00F90385">
        <w:rPr>
          <w:rFonts w:asciiTheme="minorHAnsi" w:hAnsiTheme="minorHAnsi" w:cstheme="minorHAnsi"/>
          <w:color w:val="auto"/>
        </w:rPr>
        <w:t xml:space="preserve"> </w:t>
      </w:r>
      <w:r w:rsidR="0084116A" w:rsidRPr="00F90385">
        <w:rPr>
          <w:rFonts w:asciiTheme="minorHAnsi" w:hAnsiTheme="minorHAnsi" w:cstheme="minorHAnsi"/>
          <w:color w:val="auto"/>
        </w:rPr>
        <w:t xml:space="preserve">Belangrijk punt van aandacht is (1) draagvlak bij de teamleden en (2) draagvlak bij de werkgever. Voorstellen tot wijzigingen worden besproken met de ondernemingsraad. Die </w:t>
      </w:r>
      <w:r w:rsidR="0096670A">
        <w:rPr>
          <w:rFonts w:asciiTheme="minorHAnsi" w:hAnsiTheme="minorHAnsi" w:cstheme="minorHAnsi"/>
          <w:color w:val="auto"/>
        </w:rPr>
        <w:t>kan</w:t>
      </w:r>
      <w:r w:rsidR="0096670A" w:rsidRPr="00F90385">
        <w:rPr>
          <w:rFonts w:asciiTheme="minorHAnsi" w:hAnsiTheme="minorHAnsi" w:cstheme="minorHAnsi"/>
          <w:color w:val="auto"/>
        </w:rPr>
        <w:t xml:space="preserve"> </w:t>
      </w:r>
      <w:r w:rsidR="0084116A" w:rsidRPr="00F90385">
        <w:rPr>
          <w:rFonts w:asciiTheme="minorHAnsi" w:hAnsiTheme="minorHAnsi" w:cstheme="minorHAnsi"/>
          <w:color w:val="auto"/>
        </w:rPr>
        <w:t xml:space="preserve">op grond van artikel 25 van de wet op de ondernemingsraden advies uitbrengen. </w:t>
      </w:r>
    </w:p>
    <w:p w14:paraId="530D0BE5" w14:textId="7D0B0FE1" w:rsidR="0084116A" w:rsidRPr="00F90385" w:rsidRDefault="0084116A" w:rsidP="00113339">
      <w:pPr>
        <w:pStyle w:val="Kop4"/>
        <w:rPr>
          <w:rFonts w:asciiTheme="minorHAnsi" w:hAnsiTheme="minorHAnsi" w:cstheme="minorHAnsi"/>
        </w:rPr>
      </w:pPr>
      <w:r w:rsidRPr="00F90385">
        <w:rPr>
          <w:rFonts w:asciiTheme="minorHAnsi" w:hAnsiTheme="minorHAnsi" w:cstheme="minorHAnsi"/>
        </w:rPr>
        <w:t>Verdergaande wijzigingen van de organisatie</w:t>
      </w:r>
    </w:p>
    <w:p w14:paraId="0991900F" w14:textId="00B2EB6F" w:rsidR="00250932" w:rsidRPr="00F90385" w:rsidRDefault="0084116A" w:rsidP="000F45DB">
      <w:pPr>
        <w:ind w:left="0" w:firstLine="0"/>
        <w:rPr>
          <w:rFonts w:asciiTheme="minorHAnsi" w:hAnsiTheme="minorHAnsi" w:cstheme="minorHAnsi"/>
          <w:color w:val="auto"/>
        </w:rPr>
      </w:pPr>
      <w:r w:rsidRPr="00F90385">
        <w:rPr>
          <w:rFonts w:asciiTheme="minorHAnsi" w:hAnsiTheme="minorHAnsi" w:cstheme="minorHAnsi"/>
          <w:color w:val="auto"/>
        </w:rPr>
        <w:t xml:space="preserve">Er zijn ook andere organisatiewijzigingen denkbaar, zoals het uit- en inbesteden van taken of het afstoten van taken of het wijzigen van de organisatie als gevolg van veranderingen in wet- en regelgeving of ontwikkelingen zoals digitalisering. Deze situaties zijn niet voorzien, maar ook niet uit te sluiten. Om die reden nemen wij rechten van medewerkers op in dit </w:t>
      </w:r>
      <w:r w:rsidR="0096670A">
        <w:rPr>
          <w:rFonts w:asciiTheme="minorHAnsi" w:hAnsiTheme="minorHAnsi" w:cstheme="minorHAnsi"/>
          <w:color w:val="auto"/>
        </w:rPr>
        <w:t>Sociaal Statuut</w:t>
      </w:r>
      <w:r w:rsidRPr="00F90385">
        <w:rPr>
          <w:rFonts w:asciiTheme="minorHAnsi" w:hAnsiTheme="minorHAnsi" w:cstheme="minorHAnsi"/>
          <w:color w:val="auto"/>
        </w:rPr>
        <w:t xml:space="preserve">. </w:t>
      </w:r>
    </w:p>
    <w:p w14:paraId="30503B6F" w14:textId="77777777" w:rsidR="00250932" w:rsidRPr="00F90385" w:rsidRDefault="00250932" w:rsidP="00250932">
      <w:pPr>
        <w:spacing w:after="315"/>
        <w:ind w:left="0" w:right="6" w:firstLine="0"/>
        <w:rPr>
          <w:rFonts w:asciiTheme="minorHAnsi" w:hAnsiTheme="minorHAnsi" w:cstheme="minorHAnsi"/>
          <w:color w:val="auto"/>
        </w:rPr>
      </w:pPr>
      <w:r w:rsidRPr="00F90385">
        <w:rPr>
          <w:rFonts w:asciiTheme="minorHAnsi" w:hAnsiTheme="minorHAnsi" w:cstheme="minorHAnsi"/>
          <w:color w:val="auto"/>
        </w:rPr>
        <w:t>Gedurende de doorontwikkeling  zal de werkgever zich inspannen om eventuele boventalligheid van werknemers te voorkomen. Indien desondanks werknemers boventallig worden, dan is het een gezamenlijke verantwoordelijkheid van werkgever en de betrokken werknemer om er voor te zorgen dat de werknemer zo spoedig mogelijk aan de slag kan op een andere arbeidsplaats binnen of buiten de organisatie, of om een andere (maatwerk)oplossing te realiseren.</w:t>
      </w:r>
    </w:p>
    <w:p w14:paraId="022DF972" w14:textId="16945BD5" w:rsidR="00CA3014" w:rsidRPr="00F90385" w:rsidRDefault="00250932" w:rsidP="00113339">
      <w:pPr>
        <w:spacing w:after="315"/>
        <w:ind w:left="0" w:right="6" w:firstLine="0"/>
        <w:rPr>
          <w:rFonts w:asciiTheme="minorHAnsi" w:hAnsiTheme="minorHAnsi" w:cstheme="minorHAnsi"/>
          <w:color w:val="auto"/>
        </w:rPr>
      </w:pPr>
      <w:r w:rsidRPr="00F90385">
        <w:rPr>
          <w:rFonts w:asciiTheme="minorHAnsi" w:hAnsiTheme="minorHAnsi" w:cstheme="minorHAnsi"/>
          <w:color w:val="auto"/>
        </w:rPr>
        <w:t xml:space="preserve">De “Van werk naar werk-begeleiding” bij boventalligheid is geregeld in paragraaf 1 van hoofdstuk 9 van de Cao Gemeenten. De daarin voorkomende bepalingen zoals die nu luiden of in de toekomst gaan luiden, worden geacht met deze regeling een geheel te vormen. </w:t>
      </w:r>
      <w:r w:rsidRPr="00F90385">
        <w:rPr>
          <w:rFonts w:asciiTheme="minorHAnsi" w:hAnsiTheme="minorHAnsi" w:cstheme="minorHAnsi"/>
          <w:color w:val="auto"/>
        </w:rPr>
        <w:tab/>
        <w:t xml:space="preserve"> </w:t>
      </w:r>
    </w:p>
    <w:p w14:paraId="502E218C" w14:textId="0DB6E837" w:rsidR="00F90385" w:rsidRDefault="00F90385" w:rsidP="00BC4523">
      <w:pPr>
        <w:pStyle w:val="Kop4"/>
        <w:rPr>
          <w:rStyle w:val="Kop2Char"/>
          <w:rFonts w:asciiTheme="minorHAnsi" w:hAnsiTheme="minorHAnsi" w:cstheme="minorHAnsi"/>
          <w:sz w:val="24"/>
          <w:szCs w:val="22"/>
        </w:rPr>
      </w:pPr>
      <w:bookmarkStart w:id="4" w:name="_Toc24238409"/>
    </w:p>
    <w:p w14:paraId="3CF74213" w14:textId="74AEA04D" w:rsidR="005342A6" w:rsidRDefault="005342A6" w:rsidP="005342A6"/>
    <w:p w14:paraId="6A489C29" w14:textId="7E9BCA33" w:rsidR="005342A6" w:rsidRDefault="005342A6" w:rsidP="005342A6"/>
    <w:p w14:paraId="39A909A7" w14:textId="24E420B7" w:rsidR="005342A6" w:rsidRDefault="005342A6" w:rsidP="005342A6"/>
    <w:p w14:paraId="5EC7C62C" w14:textId="310A80F1" w:rsidR="005342A6" w:rsidRDefault="005342A6" w:rsidP="005342A6"/>
    <w:p w14:paraId="7B017A29" w14:textId="77777777" w:rsidR="005342A6" w:rsidRPr="005342A6" w:rsidRDefault="005342A6" w:rsidP="005342A6"/>
    <w:p w14:paraId="0FD45476" w14:textId="2B2F49C7" w:rsidR="00CA3014" w:rsidRPr="00F90385" w:rsidRDefault="00250932" w:rsidP="00BC4523">
      <w:pPr>
        <w:pStyle w:val="Kop4"/>
        <w:rPr>
          <w:rFonts w:asciiTheme="minorHAnsi" w:hAnsiTheme="minorHAnsi" w:cstheme="minorHAnsi"/>
        </w:rPr>
      </w:pPr>
      <w:r w:rsidRPr="00F90385">
        <w:rPr>
          <w:rStyle w:val="Kop2Char"/>
          <w:rFonts w:asciiTheme="minorHAnsi" w:hAnsiTheme="minorHAnsi" w:cstheme="minorHAnsi"/>
          <w:sz w:val="24"/>
          <w:szCs w:val="22"/>
        </w:rPr>
        <w:t>Artikelen van toepassing in het geval van een organisatiewijziging</w:t>
      </w:r>
      <w:bookmarkEnd w:id="4"/>
    </w:p>
    <w:p w14:paraId="3A5E8940" w14:textId="547DACC4" w:rsidR="002B4D45" w:rsidRPr="00F90385" w:rsidRDefault="00250932" w:rsidP="00250932">
      <w:pPr>
        <w:spacing w:after="214" w:line="259" w:lineRule="auto"/>
        <w:ind w:left="0" w:firstLine="0"/>
        <w:rPr>
          <w:rFonts w:asciiTheme="minorHAnsi" w:hAnsiTheme="minorHAnsi" w:cstheme="minorHAnsi"/>
          <w:color w:val="auto"/>
          <w:u w:val="single" w:color="193B65"/>
        </w:rPr>
      </w:pPr>
      <w:r w:rsidRPr="00F90385">
        <w:rPr>
          <w:rFonts w:asciiTheme="minorHAnsi" w:hAnsiTheme="minorHAnsi" w:cstheme="minorHAnsi"/>
          <w:color w:val="auto"/>
          <w:u w:val="single" w:color="193B65"/>
        </w:rPr>
        <w:t xml:space="preserve">De volgende artikelen zijn van toepassing in het geval van een organisatiewijziging. </w:t>
      </w:r>
      <w:r w:rsidR="00BE1D3B" w:rsidRPr="00F90385">
        <w:rPr>
          <w:rFonts w:asciiTheme="minorHAnsi" w:hAnsiTheme="minorHAnsi" w:cstheme="minorHAnsi"/>
          <w:color w:val="auto"/>
          <w:u w:val="single" w:color="193B65"/>
        </w:rPr>
        <w:t xml:space="preserve">Voor de leesbaarheid zijn deze gerubriceerd. </w:t>
      </w:r>
    </w:p>
    <w:p w14:paraId="491F8F26" w14:textId="6CBD9F4C" w:rsidR="00A15945" w:rsidRPr="00F90385" w:rsidRDefault="00250932" w:rsidP="001A533A">
      <w:pPr>
        <w:spacing w:after="214" w:line="259" w:lineRule="auto"/>
        <w:ind w:left="0" w:firstLine="0"/>
        <w:rPr>
          <w:rFonts w:asciiTheme="minorHAnsi" w:hAnsiTheme="minorHAnsi" w:cstheme="minorHAnsi"/>
          <w:b/>
          <w:bCs/>
          <w:color w:val="auto"/>
          <w:u w:val="single" w:color="193B65"/>
        </w:rPr>
      </w:pPr>
      <w:r w:rsidRPr="00F90385">
        <w:rPr>
          <w:rFonts w:asciiTheme="minorHAnsi" w:hAnsiTheme="minorHAnsi" w:cstheme="minorHAnsi"/>
          <w:b/>
          <w:bCs/>
          <w:color w:val="auto"/>
          <w:u w:val="single" w:color="193B65"/>
        </w:rPr>
        <w:t>ALGEMEEN</w:t>
      </w:r>
    </w:p>
    <w:p w14:paraId="5AC37CEB" w14:textId="77777777" w:rsidR="00A15945" w:rsidRPr="00F90385" w:rsidRDefault="00A15945" w:rsidP="008E76BC">
      <w:pPr>
        <w:widowControl w:val="0"/>
        <w:numPr>
          <w:ilvl w:val="0"/>
          <w:numId w:val="10"/>
        </w:numPr>
        <w:tabs>
          <w:tab w:val="left" w:pos="851"/>
        </w:tabs>
        <w:spacing w:after="0" w:line="240" w:lineRule="auto"/>
        <w:ind w:hanging="499"/>
        <w:outlineLvl w:val="1"/>
        <w:rPr>
          <w:rFonts w:asciiTheme="minorHAnsi" w:hAnsiTheme="minorHAnsi" w:cstheme="minorHAnsi"/>
          <w:b/>
        </w:rPr>
      </w:pPr>
      <w:bookmarkStart w:id="5" w:name="_Toc499214566"/>
      <w:bookmarkStart w:id="6" w:name="_Toc1394328"/>
      <w:r w:rsidRPr="00F90385">
        <w:rPr>
          <w:rFonts w:asciiTheme="minorHAnsi" w:hAnsiTheme="minorHAnsi" w:cstheme="minorHAnsi"/>
          <w:b/>
        </w:rPr>
        <w:t>Overleg</w:t>
      </w:r>
      <w:bookmarkEnd w:id="5"/>
      <w:bookmarkEnd w:id="6"/>
      <w:r w:rsidRPr="00F90385">
        <w:rPr>
          <w:rFonts w:asciiTheme="minorHAnsi" w:hAnsiTheme="minorHAnsi" w:cstheme="minorHAnsi"/>
          <w:b/>
        </w:rPr>
        <w:t xml:space="preserve"> </w:t>
      </w:r>
    </w:p>
    <w:p w14:paraId="189C3497" w14:textId="77777777" w:rsidR="00A15945" w:rsidRPr="00F90385" w:rsidRDefault="00A15945" w:rsidP="008E76BC">
      <w:pPr>
        <w:widowControl w:val="0"/>
        <w:numPr>
          <w:ilvl w:val="0"/>
          <w:numId w:val="6"/>
        </w:numPr>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Partijen verklaren zich bereid over de toepassing van de regeling alsmede over die gevallen waarin het Sociaal Statuut niet voorziet, zo nodig regelmatig overleg te plegen. </w:t>
      </w:r>
    </w:p>
    <w:p w14:paraId="3B9A49F1" w14:textId="77777777" w:rsidR="00A15945" w:rsidRPr="00F90385" w:rsidRDefault="00A15945" w:rsidP="008E76BC">
      <w:pPr>
        <w:widowControl w:val="0"/>
        <w:numPr>
          <w:ilvl w:val="0"/>
          <w:numId w:val="6"/>
        </w:numPr>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Nieuwe wet- en regelgeving die consequenties hebben voor de regeling en/of de daarop gebaseerde aanvullingen, kunnen partijen aanleiding geven tot tussentijds overleg. Eventuele negatieve gevolgen zullen daarbij voor rekening van de werkgever komen. </w:t>
      </w:r>
    </w:p>
    <w:p w14:paraId="29136829" w14:textId="77777777" w:rsidR="00A15945" w:rsidRPr="00F90385" w:rsidRDefault="00A15945" w:rsidP="008E76BC">
      <w:pPr>
        <w:widowControl w:val="0"/>
        <w:numPr>
          <w:ilvl w:val="0"/>
          <w:numId w:val="6"/>
        </w:numPr>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Aanvullingen of wijzigingen op dit sociaal statuut vinden slechts plaats na overeenstemming hierover tussen werkgever en vakorganisaties. </w:t>
      </w:r>
    </w:p>
    <w:p w14:paraId="0FD40459" w14:textId="77777777" w:rsidR="001A533A" w:rsidRPr="00F90385" w:rsidRDefault="001A533A" w:rsidP="00A15945">
      <w:pPr>
        <w:spacing w:after="120" w:line="240" w:lineRule="auto"/>
        <w:rPr>
          <w:rFonts w:asciiTheme="minorHAnsi" w:eastAsia="Times New Roman" w:hAnsiTheme="minorHAnsi" w:cstheme="minorHAnsi"/>
        </w:rPr>
      </w:pPr>
    </w:p>
    <w:p w14:paraId="6D4F5CE8" w14:textId="77777777" w:rsidR="00A15945" w:rsidRPr="00F90385" w:rsidRDefault="00A15945" w:rsidP="008E76BC">
      <w:pPr>
        <w:widowControl w:val="0"/>
        <w:numPr>
          <w:ilvl w:val="0"/>
          <w:numId w:val="10"/>
        </w:numPr>
        <w:tabs>
          <w:tab w:val="left" w:pos="851"/>
        </w:tabs>
        <w:spacing w:after="0" w:line="240" w:lineRule="auto"/>
        <w:ind w:hanging="499"/>
        <w:outlineLvl w:val="1"/>
        <w:rPr>
          <w:rFonts w:asciiTheme="minorHAnsi" w:hAnsiTheme="minorHAnsi" w:cstheme="minorHAnsi"/>
          <w:b/>
        </w:rPr>
      </w:pPr>
      <w:bookmarkStart w:id="7" w:name="_Toc499214568"/>
      <w:bookmarkStart w:id="8" w:name="_Toc1394330"/>
      <w:r w:rsidRPr="00F90385">
        <w:rPr>
          <w:rFonts w:asciiTheme="minorHAnsi" w:hAnsiTheme="minorHAnsi" w:cstheme="minorHAnsi"/>
          <w:b/>
        </w:rPr>
        <w:t>Geschillencommissie</w:t>
      </w:r>
      <w:bookmarkEnd w:id="7"/>
      <w:bookmarkEnd w:id="8"/>
      <w:r w:rsidRPr="00F90385">
        <w:rPr>
          <w:rFonts w:asciiTheme="minorHAnsi" w:hAnsiTheme="minorHAnsi" w:cstheme="minorHAnsi"/>
          <w:b/>
        </w:rPr>
        <w:t xml:space="preserve">  </w:t>
      </w:r>
    </w:p>
    <w:p w14:paraId="18AC32CF" w14:textId="77777777" w:rsidR="00A15945" w:rsidRPr="00F90385" w:rsidRDefault="00A15945" w:rsidP="008E76BC">
      <w:pPr>
        <w:widowControl w:val="0"/>
        <w:numPr>
          <w:ilvl w:val="0"/>
          <w:numId w:val="7"/>
        </w:numPr>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Overeenkomstig artikel 11.5 van de CAO stelt de werkgever een geschillencommissie in voor de behandeling van individuele geschillen tussen de werkgever en de werknemer voortvloeiend uit de toepassing van het Sociaal Statuut. </w:t>
      </w:r>
    </w:p>
    <w:p w14:paraId="2125F2DD" w14:textId="77777777" w:rsidR="00A15945" w:rsidRPr="00F90385" w:rsidRDefault="00A15945" w:rsidP="008E76BC">
      <w:pPr>
        <w:widowControl w:val="0"/>
        <w:numPr>
          <w:ilvl w:val="0"/>
          <w:numId w:val="7"/>
        </w:numPr>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Het bij de werkgever geldende reglement van de geschillencommissie is van toepassing.</w:t>
      </w:r>
    </w:p>
    <w:p w14:paraId="47E2BC96" w14:textId="77777777" w:rsidR="00A15945" w:rsidRPr="00F90385" w:rsidRDefault="00A15945" w:rsidP="00A15945">
      <w:pPr>
        <w:spacing w:after="120" w:line="240" w:lineRule="auto"/>
        <w:rPr>
          <w:rFonts w:asciiTheme="minorHAnsi" w:eastAsia="Times New Roman" w:hAnsiTheme="minorHAnsi" w:cstheme="minorHAnsi"/>
        </w:rPr>
      </w:pPr>
    </w:p>
    <w:p w14:paraId="60699816" w14:textId="77777777" w:rsidR="00A15945" w:rsidRPr="00F90385" w:rsidRDefault="00A15945" w:rsidP="008E76BC">
      <w:pPr>
        <w:widowControl w:val="0"/>
        <w:numPr>
          <w:ilvl w:val="0"/>
          <w:numId w:val="10"/>
        </w:numPr>
        <w:tabs>
          <w:tab w:val="left" w:pos="851"/>
        </w:tabs>
        <w:spacing w:after="0" w:line="240" w:lineRule="auto"/>
        <w:ind w:hanging="499"/>
        <w:outlineLvl w:val="1"/>
        <w:rPr>
          <w:rFonts w:asciiTheme="minorHAnsi" w:hAnsiTheme="minorHAnsi" w:cstheme="minorHAnsi"/>
          <w:b/>
        </w:rPr>
      </w:pPr>
      <w:bookmarkStart w:id="9" w:name="_Toc268867692"/>
      <w:bookmarkStart w:id="10" w:name="_Toc499214570"/>
      <w:bookmarkStart w:id="11" w:name="_Toc1394332"/>
      <w:r w:rsidRPr="00F90385">
        <w:rPr>
          <w:rFonts w:asciiTheme="minorHAnsi" w:hAnsiTheme="minorHAnsi" w:cstheme="minorHAnsi"/>
          <w:b/>
        </w:rPr>
        <w:t>Hardheidsclausule</w:t>
      </w:r>
      <w:bookmarkEnd w:id="9"/>
      <w:bookmarkEnd w:id="10"/>
      <w:bookmarkEnd w:id="11"/>
    </w:p>
    <w:p w14:paraId="4DFC7CC7" w14:textId="77777777" w:rsidR="00A15945" w:rsidRPr="00F90385" w:rsidRDefault="00A15945" w:rsidP="008E76BC">
      <w:pPr>
        <w:widowControl w:val="0"/>
        <w:numPr>
          <w:ilvl w:val="0"/>
          <w:numId w:val="8"/>
        </w:numPr>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Als toepassing van het Sociaal Statuut in een individueel geval leidt tot een onbillijke situatie, zal de werkgever van dit Sociaal Statuut afwijken ten gunste van de werknemer. </w:t>
      </w:r>
    </w:p>
    <w:p w14:paraId="6A4BB0A3" w14:textId="77777777" w:rsidR="00A15945" w:rsidRPr="00F90385" w:rsidRDefault="00A15945" w:rsidP="008E76BC">
      <w:pPr>
        <w:widowControl w:val="0"/>
        <w:numPr>
          <w:ilvl w:val="0"/>
          <w:numId w:val="8"/>
        </w:numPr>
        <w:spacing w:after="0" w:line="240" w:lineRule="auto"/>
        <w:rPr>
          <w:rFonts w:asciiTheme="minorHAnsi" w:eastAsia="Times New Roman" w:hAnsiTheme="minorHAnsi" w:cstheme="minorHAnsi"/>
        </w:rPr>
      </w:pPr>
      <w:r w:rsidRPr="00F90385">
        <w:rPr>
          <w:rFonts w:asciiTheme="minorHAnsi" w:eastAsia="Times New Roman" w:hAnsiTheme="minorHAnsi" w:cstheme="minorHAnsi"/>
        </w:rPr>
        <w:lastRenderedPageBreak/>
        <w:t>In die gevallen waarin het Sociaal Statuut niet voorziet, zal werkgever handelen in de geest van het Sociaal Statuut.</w:t>
      </w:r>
    </w:p>
    <w:p w14:paraId="74C44EF4" w14:textId="77777777" w:rsidR="00A15945" w:rsidRPr="00F90385" w:rsidRDefault="00A15945" w:rsidP="00A15945">
      <w:pPr>
        <w:spacing w:after="0" w:line="240" w:lineRule="auto"/>
        <w:rPr>
          <w:rFonts w:asciiTheme="minorHAnsi" w:hAnsiTheme="minorHAnsi" w:cstheme="minorHAnsi"/>
        </w:rPr>
      </w:pPr>
    </w:p>
    <w:p w14:paraId="2A15DC81" w14:textId="77777777" w:rsidR="00A15945" w:rsidRPr="00F90385" w:rsidRDefault="00A15945" w:rsidP="008E76BC">
      <w:pPr>
        <w:widowControl w:val="0"/>
        <w:numPr>
          <w:ilvl w:val="0"/>
          <w:numId w:val="10"/>
        </w:numPr>
        <w:tabs>
          <w:tab w:val="left" w:pos="851"/>
        </w:tabs>
        <w:spacing w:after="0" w:line="240" w:lineRule="auto"/>
        <w:ind w:hanging="499"/>
        <w:outlineLvl w:val="1"/>
        <w:rPr>
          <w:rFonts w:asciiTheme="minorHAnsi" w:hAnsiTheme="minorHAnsi" w:cstheme="minorHAnsi"/>
          <w:b/>
        </w:rPr>
      </w:pPr>
      <w:bookmarkStart w:id="12" w:name="_Toc499214572"/>
      <w:bookmarkStart w:id="13" w:name="_Toc1394333"/>
      <w:r w:rsidRPr="00F90385">
        <w:rPr>
          <w:rFonts w:asciiTheme="minorHAnsi" w:hAnsiTheme="minorHAnsi" w:cstheme="minorHAnsi"/>
          <w:b/>
        </w:rPr>
        <w:t>Definities</w:t>
      </w:r>
      <w:bookmarkEnd w:id="12"/>
      <w:bookmarkEnd w:id="13"/>
      <w:r w:rsidRPr="00F90385">
        <w:rPr>
          <w:rFonts w:asciiTheme="minorHAnsi" w:hAnsiTheme="minorHAnsi" w:cstheme="minorHAnsi"/>
          <w:b/>
        </w:rPr>
        <w:t xml:space="preserve"> </w:t>
      </w:r>
    </w:p>
    <w:tbl>
      <w:tblPr>
        <w:tblStyle w:val="TableGrid"/>
        <w:tblW w:w="9924" w:type="dxa"/>
        <w:tblInd w:w="10" w:type="dxa"/>
        <w:tblCellMar>
          <w:top w:w="55" w:type="dxa"/>
          <w:left w:w="110" w:type="dxa"/>
          <w:right w:w="96" w:type="dxa"/>
        </w:tblCellMar>
        <w:tblLook w:val="04A0" w:firstRow="1" w:lastRow="0" w:firstColumn="1" w:lastColumn="0" w:noHBand="0" w:noVBand="1"/>
      </w:tblPr>
      <w:tblGrid>
        <w:gridCol w:w="3086"/>
        <w:gridCol w:w="6838"/>
      </w:tblGrid>
      <w:tr w:rsidR="00542DAE" w:rsidRPr="00F90385" w14:paraId="4053F808" w14:textId="77777777" w:rsidTr="002F3920">
        <w:trPr>
          <w:trHeight w:val="845"/>
        </w:trPr>
        <w:tc>
          <w:tcPr>
            <w:tcW w:w="3086" w:type="dxa"/>
            <w:tcBorders>
              <w:top w:val="single" w:sz="8" w:space="0" w:color="B2B2B2"/>
              <w:left w:val="single" w:sz="8" w:space="0" w:color="B2B2B2"/>
              <w:bottom w:val="single" w:sz="8" w:space="0" w:color="B2B2B2"/>
              <w:right w:val="single" w:sz="8" w:space="0" w:color="B2B2B2"/>
            </w:tcBorders>
          </w:tcPr>
          <w:p w14:paraId="6EBC78DA" w14:textId="77777777" w:rsidR="00542DAE" w:rsidRPr="00F90385" w:rsidRDefault="00542DAE" w:rsidP="002F3920">
            <w:pPr>
              <w:spacing w:after="0" w:line="259" w:lineRule="auto"/>
              <w:ind w:left="0" w:firstLine="0"/>
              <w:rPr>
                <w:rFonts w:asciiTheme="minorHAnsi" w:hAnsiTheme="minorHAnsi" w:cstheme="minorHAnsi"/>
                <w:color w:val="auto"/>
              </w:rPr>
            </w:pPr>
            <w:r w:rsidRPr="00F90385">
              <w:rPr>
                <w:rFonts w:asciiTheme="minorHAnsi" w:hAnsiTheme="minorHAnsi" w:cstheme="minorHAnsi"/>
                <w:color w:val="auto"/>
              </w:rPr>
              <w:t>Werknemer</w:t>
            </w:r>
          </w:p>
        </w:tc>
        <w:tc>
          <w:tcPr>
            <w:tcW w:w="6838" w:type="dxa"/>
            <w:tcBorders>
              <w:top w:val="single" w:sz="8" w:space="0" w:color="B2B2B2"/>
              <w:left w:val="single" w:sz="8" w:space="0" w:color="B2B2B2"/>
              <w:bottom w:val="single" w:sz="8" w:space="0" w:color="B2B2B2"/>
              <w:right w:val="single" w:sz="8" w:space="0" w:color="B2B2B2"/>
            </w:tcBorders>
          </w:tcPr>
          <w:p w14:paraId="4F753862" w14:textId="77777777" w:rsidR="00542DAE" w:rsidRPr="00F90385" w:rsidRDefault="00542DAE" w:rsidP="002F3920">
            <w:pPr>
              <w:spacing w:line="240" w:lineRule="auto"/>
              <w:rPr>
                <w:rFonts w:asciiTheme="minorHAnsi" w:hAnsiTheme="minorHAnsi" w:cstheme="minorHAnsi"/>
              </w:rPr>
            </w:pPr>
            <w:r w:rsidRPr="00F90385">
              <w:rPr>
                <w:rFonts w:asciiTheme="minorHAnsi" w:hAnsiTheme="minorHAnsi" w:cstheme="minorHAnsi"/>
              </w:rPr>
              <w:t>Degene die op grond van een arbeidsovereenkomst werkzaam is bij werkgever. Wanneer in dit Sociaal Statuut de aanduiding ‘werknemer’ wordt gebruikt, dient hiervoor tevens werkneemster te worden gelezen.</w:t>
            </w:r>
          </w:p>
          <w:p w14:paraId="5F00E4BC" w14:textId="77777777" w:rsidR="00542DAE" w:rsidRPr="00F90385" w:rsidRDefault="00542DAE" w:rsidP="002F3920">
            <w:pPr>
              <w:spacing w:after="0" w:line="259" w:lineRule="auto"/>
              <w:ind w:left="0" w:firstLine="0"/>
              <w:rPr>
                <w:rFonts w:asciiTheme="minorHAnsi" w:hAnsiTheme="minorHAnsi" w:cstheme="minorHAnsi"/>
                <w:color w:val="auto"/>
              </w:rPr>
            </w:pPr>
          </w:p>
        </w:tc>
      </w:tr>
      <w:tr w:rsidR="00542DAE" w:rsidRPr="00F90385" w14:paraId="2D05D730" w14:textId="77777777" w:rsidTr="002F3920">
        <w:trPr>
          <w:trHeight w:val="845"/>
        </w:trPr>
        <w:tc>
          <w:tcPr>
            <w:tcW w:w="3086" w:type="dxa"/>
            <w:tcBorders>
              <w:top w:val="single" w:sz="8" w:space="0" w:color="B2B2B2"/>
              <w:left w:val="single" w:sz="8" w:space="0" w:color="B2B2B2"/>
              <w:bottom w:val="single" w:sz="8" w:space="0" w:color="B2B2B2"/>
              <w:right w:val="single" w:sz="8" w:space="0" w:color="B2B2B2"/>
            </w:tcBorders>
          </w:tcPr>
          <w:p w14:paraId="705F2EC8" w14:textId="77777777" w:rsidR="00542DAE" w:rsidRPr="00F90385" w:rsidRDefault="00542DAE" w:rsidP="002F3920">
            <w:pPr>
              <w:spacing w:after="0" w:line="259" w:lineRule="auto"/>
              <w:ind w:left="0" w:firstLine="0"/>
              <w:rPr>
                <w:rFonts w:asciiTheme="minorHAnsi" w:hAnsiTheme="minorHAnsi" w:cstheme="minorHAnsi"/>
                <w:color w:val="auto"/>
              </w:rPr>
            </w:pPr>
            <w:r w:rsidRPr="00F90385">
              <w:rPr>
                <w:rFonts w:asciiTheme="minorHAnsi" w:hAnsiTheme="minorHAnsi" w:cstheme="minorHAnsi"/>
                <w:color w:val="auto"/>
              </w:rPr>
              <w:t>Werkgever</w:t>
            </w:r>
          </w:p>
        </w:tc>
        <w:tc>
          <w:tcPr>
            <w:tcW w:w="6838" w:type="dxa"/>
            <w:tcBorders>
              <w:top w:val="single" w:sz="8" w:space="0" w:color="B2B2B2"/>
              <w:left w:val="single" w:sz="8" w:space="0" w:color="B2B2B2"/>
              <w:bottom w:val="single" w:sz="8" w:space="0" w:color="B2B2B2"/>
              <w:right w:val="single" w:sz="8" w:space="0" w:color="B2B2B2"/>
            </w:tcBorders>
          </w:tcPr>
          <w:p w14:paraId="0E92B3BB" w14:textId="77777777" w:rsidR="00542DAE" w:rsidRPr="00F90385" w:rsidRDefault="00542DAE" w:rsidP="002F3920">
            <w:pPr>
              <w:spacing w:after="0" w:line="259" w:lineRule="auto"/>
              <w:ind w:left="0" w:firstLine="0"/>
              <w:rPr>
                <w:rFonts w:asciiTheme="minorHAnsi" w:hAnsiTheme="minorHAnsi" w:cstheme="minorHAnsi"/>
                <w:color w:val="auto"/>
              </w:rPr>
            </w:pPr>
            <w:r w:rsidRPr="00F90385">
              <w:rPr>
                <w:rFonts w:asciiTheme="minorHAnsi" w:hAnsiTheme="minorHAnsi" w:cstheme="minorHAnsi"/>
                <w:color w:val="auto"/>
              </w:rPr>
              <w:t>De gemeente Molenlanden.</w:t>
            </w:r>
          </w:p>
        </w:tc>
      </w:tr>
      <w:tr w:rsidR="00542DAE" w:rsidRPr="00F90385" w14:paraId="2B106399" w14:textId="77777777" w:rsidTr="002F3920">
        <w:trPr>
          <w:trHeight w:val="845"/>
        </w:trPr>
        <w:tc>
          <w:tcPr>
            <w:tcW w:w="3086" w:type="dxa"/>
            <w:tcBorders>
              <w:top w:val="single" w:sz="8" w:space="0" w:color="B2B2B2"/>
              <w:left w:val="single" w:sz="8" w:space="0" w:color="B2B2B2"/>
              <w:bottom w:val="single" w:sz="8" w:space="0" w:color="B2B2B2"/>
              <w:right w:val="single" w:sz="8" w:space="0" w:color="B2B2B2"/>
            </w:tcBorders>
          </w:tcPr>
          <w:p w14:paraId="541D2680" w14:textId="77777777" w:rsidR="00542DAE" w:rsidRPr="00F90385" w:rsidRDefault="00542DAE" w:rsidP="002F3920">
            <w:pPr>
              <w:spacing w:after="0" w:line="259" w:lineRule="auto"/>
              <w:ind w:left="0" w:firstLine="0"/>
              <w:rPr>
                <w:rFonts w:asciiTheme="minorHAnsi" w:hAnsiTheme="minorHAnsi" w:cstheme="minorHAnsi"/>
                <w:color w:val="auto"/>
              </w:rPr>
            </w:pPr>
            <w:r w:rsidRPr="00F90385">
              <w:rPr>
                <w:rFonts w:asciiTheme="minorHAnsi" w:hAnsiTheme="minorHAnsi" w:cstheme="minorHAnsi"/>
                <w:color w:val="auto"/>
              </w:rPr>
              <w:t>Salaris</w:t>
            </w:r>
          </w:p>
        </w:tc>
        <w:tc>
          <w:tcPr>
            <w:tcW w:w="6838" w:type="dxa"/>
            <w:tcBorders>
              <w:top w:val="single" w:sz="8" w:space="0" w:color="B2B2B2"/>
              <w:left w:val="single" w:sz="8" w:space="0" w:color="B2B2B2"/>
              <w:bottom w:val="single" w:sz="8" w:space="0" w:color="B2B2B2"/>
              <w:right w:val="single" w:sz="8" w:space="0" w:color="B2B2B2"/>
            </w:tcBorders>
          </w:tcPr>
          <w:p w14:paraId="7D5AE313" w14:textId="77777777" w:rsidR="00542DAE" w:rsidRPr="00F90385" w:rsidRDefault="00542DAE" w:rsidP="002F3920">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Maandbedrag dat binnen de salarisschaal met de werknemer is overeengekomen, naar evenredigheid van zijn formele arbeidsduur.</w:t>
            </w:r>
          </w:p>
          <w:p w14:paraId="22C6434B" w14:textId="77777777" w:rsidR="00542DAE" w:rsidRPr="00F90385" w:rsidRDefault="00542DAE" w:rsidP="002F3920">
            <w:pPr>
              <w:spacing w:after="0" w:line="259" w:lineRule="auto"/>
              <w:ind w:left="0" w:firstLine="0"/>
              <w:rPr>
                <w:rFonts w:asciiTheme="minorHAnsi" w:hAnsiTheme="minorHAnsi" w:cstheme="minorHAnsi"/>
                <w:color w:val="auto"/>
              </w:rPr>
            </w:pPr>
          </w:p>
        </w:tc>
      </w:tr>
      <w:tr w:rsidR="00542DAE" w:rsidRPr="00F90385" w14:paraId="22D34100" w14:textId="77777777" w:rsidTr="002F3920">
        <w:trPr>
          <w:trHeight w:val="1228"/>
        </w:trPr>
        <w:tc>
          <w:tcPr>
            <w:tcW w:w="3086" w:type="dxa"/>
            <w:tcBorders>
              <w:top w:val="single" w:sz="8" w:space="0" w:color="B2B2B2"/>
              <w:left w:val="single" w:sz="8" w:space="0" w:color="B2B2B2"/>
              <w:bottom w:val="single" w:sz="8" w:space="0" w:color="B2B2B2"/>
              <w:right w:val="single" w:sz="8" w:space="0" w:color="B2B2B2"/>
            </w:tcBorders>
          </w:tcPr>
          <w:p w14:paraId="2EC9A5C5" w14:textId="77777777" w:rsidR="00542DAE" w:rsidRPr="00F90385" w:rsidRDefault="00542DAE" w:rsidP="002F3920">
            <w:pPr>
              <w:spacing w:after="0" w:line="259" w:lineRule="auto"/>
              <w:ind w:left="0" w:firstLine="0"/>
              <w:rPr>
                <w:rFonts w:asciiTheme="minorHAnsi" w:hAnsiTheme="minorHAnsi" w:cstheme="minorHAnsi"/>
                <w:color w:val="auto"/>
              </w:rPr>
            </w:pPr>
            <w:r w:rsidRPr="00F90385">
              <w:rPr>
                <w:rFonts w:asciiTheme="minorHAnsi" w:hAnsiTheme="minorHAnsi" w:cstheme="minorHAnsi"/>
                <w:color w:val="auto"/>
              </w:rPr>
              <w:t>Salaristoelage(n)</w:t>
            </w:r>
          </w:p>
        </w:tc>
        <w:tc>
          <w:tcPr>
            <w:tcW w:w="6838" w:type="dxa"/>
            <w:tcBorders>
              <w:top w:val="single" w:sz="8" w:space="0" w:color="B2B2B2"/>
              <w:left w:val="single" w:sz="8" w:space="0" w:color="B2B2B2"/>
              <w:bottom w:val="single" w:sz="8" w:space="0" w:color="B2B2B2"/>
              <w:right w:val="single" w:sz="8" w:space="0" w:color="B2B2B2"/>
            </w:tcBorders>
          </w:tcPr>
          <w:p w14:paraId="08E95175" w14:textId="77777777" w:rsidR="00542DAE" w:rsidRPr="00F90385" w:rsidRDefault="00542DAE" w:rsidP="002F3920">
            <w:pPr>
              <w:spacing w:after="120" w:line="240" w:lineRule="auto"/>
              <w:rPr>
                <w:rFonts w:asciiTheme="minorHAnsi" w:hAnsiTheme="minorHAnsi" w:cstheme="minorHAnsi"/>
              </w:rPr>
            </w:pPr>
            <w:r w:rsidRPr="00F90385">
              <w:rPr>
                <w:rFonts w:asciiTheme="minorHAnsi" w:hAnsiTheme="minorHAnsi" w:cstheme="minorHAnsi"/>
              </w:rPr>
              <w:t>De functioneringstoelage, de arbeidsmarkttoelage, de waarnemingstoelage, de toelage onregelmatige dienst, de buitendagvenstertoelage, de toelage beschikbaarheidsdienst, de inconveniëntentoelage, de garantietoelage en de afbouwtoelage, die aan de werknemer zijn toegekend.</w:t>
            </w:r>
          </w:p>
          <w:p w14:paraId="79E6B5A4" w14:textId="77777777" w:rsidR="00542DAE" w:rsidRPr="00F90385" w:rsidRDefault="00542DAE" w:rsidP="002F3920">
            <w:pPr>
              <w:spacing w:after="0" w:line="259" w:lineRule="auto"/>
              <w:ind w:left="0" w:firstLine="0"/>
              <w:rPr>
                <w:rFonts w:asciiTheme="minorHAnsi" w:hAnsiTheme="minorHAnsi" w:cstheme="minorHAnsi"/>
                <w:color w:val="auto"/>
              </w:rPr>
            </w:pPr>
          </w:p>
        </w:tc>
      </w:tr>
      <w:tr w:rsidR="00542DAE" w:rsidRPr="00F90385" w14:paraId="6B5A54A2" w14:textId="77777777" w:rsidTr="002F3920">
        <w:trPr>
          <w:trHeight w:val="1135"/>
        </w:trPr>
        <w:tc>
          <w:tcPr>
            <w:tcW w:w="3086" w:type="dxa"/>
            <w:tcBorders>
              <w:top w:val="single" w:sz="8" w:space="0" w:color="B2B2B2"/>
              <w:left w:val="single" w:sz="8" w:space="0" w:color="B2B2B2"/>
              <w:bottom w:val="single" w:sz="8" w:space="0" w:color="B2B2B2"/>
              <w:right w:val="single" w:sz="8" w:space="0" w:color="B2B2B2"/>
            </w:tcBorders>
          </w:tcPr>
          <w:p w14:paraId="1D71708C" w14:textId="77777777" w:rsidR="00542DAE" w:rsidRPr="00F90385" w:rsidRDefault="00542DAE" w:rsidP="002F3920">
            <w:pPr>
              <w:spacing w:after="0" w:line="259" w:lineRule="auto"/>
              <w:ind w:left="0" w:firstLine="0"/>
              <w:rPr>
                <w:rFonts w:asciiTheme="minorHAnsi" w:hAnsiTheme="minorHAnsi" w:cstheme="minorHAnsi"/>
                <w:color w:val="auto"/>
              </w:rPr>
            </w:pPr>
            <w:r w:rsidRPr="00F90385">
              <w:rPr>
                <w:rFonts w:asciiTheme="minorHAnsi" w:hAnsiTheme="minorHAnsi" w:cstheme="minorHAnsi"/>
                <w:color w:val="auto"/>
              </w:rPr>
              <w:t>Dienstjaren</w:t>
            </w:r>
          </w:p>
        </w:tc>
        <w:tc>
          <w:tcPr>
            <w:tcW w:w="6838" w:type="dxa"/>
            <w:tcBorders>
              <w:top w:val="single" w:sz="8" w:space="0" w:color="B2B2B2"/>
              <w:left w:val="single" w:sz="8" w:space="0" w:color="B2B2B2"/>
              <w:bottom w:val="single" w:sz="8" w:space="0" w:color="B2B2B2"/>
              <w:right w:val="single" w:sz="8" w:space="0" w:color="B2B2B2"/>
            </w:tcBorders>
          </w:tcPr>
          <w:p w14:paraId="23F772A5" w14:textId="77777777" w:rsidR="00542DAE" w:rsidRPr="00F90385" w:rsidRDefault="00542DAE" w:rsidP="002F3920">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Het aantal dienstjaren bij de werkgever en zijn rechtsvoorgangers dat de werknemer op peildatum heeft. Een voorafgaande periode op basis van een uitzendovereenkomst wordt meegerekend.  Onderbrekingen van het dienstverband van meer dan zes maanden worden buiten beschouwing gelaten bij het vaststellen van het aantal dienstjaren.    </w:t>
            </w:r>
          </w:p>
          <w:p w14:paraId="66F5D7DD" w14:textId="77777777" w:rsidR="00542DAE" w:rsidRPr="00F90385" w:rsidRDefault="00542DAE" w:rsidP="002F3920">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Bij de bepaling van de dienstjaren wordt een termijn van zes maanden of meer als een vol jaar beschouwd; een termijn korter dan zes maanden wordt buiten beschouwing gelaten. </w:t>
            </w:r>
          </w:p>
          <w:p w14:paraId="006734C5" w14:textId="77777777" w:rsidR="00542DAE" w:rsidRPr="00F90385" w:rsidRDefault="00542DAE" w:rsidP="002F3920">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Als peildatum voor het aantal dienstjaren geldt de datum van boventallig verklaring.</w:t>
            </w:r>
          </w:p>
          <w:p w14:paraId="12602A3C" w14:textId="77777777" w:rsidR="00542DAE" w:rsidRPr="00F90385" w:rsidRDefault="00542DAE" w:rsidP="002F3920">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Perioden waarin de werknemer het dienstverband heeft onderbroken in het kader van zorgverlof worden als diensttijd meegerekend.</w:t>
            </w:r>
          </w:p>
          <w:p w14:paraId="0E40E9E9" w14:textId="77777777" w:rsidR="00542DAE" w:rsidRPr="00F90385" w:rsidRDefault="00542DAE" w:rsidP="002F3920">
            <w:pPr>
              <w:spacing w:after="0" w:line="259" w:lineRule="auto"/>
              <w:ind w:left="0" w:firstLine="0"/>
              <w:rPr>
                <w:rFonts w:asciiTheme="minorHAnsi" w:hAnsiTheme="minorHAnsi" w:cstheme="minorHAnsi"/>
                <w:color w:val="auto"/>
              </w:rPr>
            </w:pPr>
          </w:p>
        </w:tc>
      </w:tr>
      <w:tr w:rsidR="00542DAE" w:rsidRPr="00F90385" w14:paraId="5A54D4FB" w14:textId="77777777" w:rsidTr="002F3920">
        <w:trPr>
          <w:trHeight w:val="845"/>
        </w:trPr>
        <w:tc>
          <w:tcPr>
            <w:tcW w:w="3086" w:type="dxa"/>
            <w:tcBorders>
              <w:top w:val="single" w:sz="8" w:space="0" w:color="B2B2B2"/>
              <w:left w:val="single" w:sz="8" w:space="0" w:color="B2B2B2"/>
              <w:bottom w:val="single" w:sz="8" w:space="0" w:color="B2B2B2"/>
              <w:right w:val="single" w:sz="8" w:space="0" w:color="B2B2B2"/>
            </w:tcBorders>
          </w:tcPr>
          <w:p w14:paraId="036DB7B5" w14:textId="77777777" w:rsidR="00542DAE" w:rsidRPr="00F90385" w:rsidRDefault="00542DAE" w:rsidP="002F3920">
            <w:pPr>
              <w:spacing w:after="0" w:line="259" w:lineRule="auto"/>
              <w:ind w:left="0" w:firstLine="0"/>
              <w:rPr>
                <w:rFonts w:asciiTheme="minorHAnsi" w:hAnsiTheme="minorHAnsi" w:cstheme="minorHAnsi"/>
                <w:color w:val="auto"/>
              </w:rPr>
            </w:pPr>
            <w:r w:rsidRPr="00F90385">
              <w:rPr>
                <w:rFonts w:asciiTheme="minorHAnsi" w:hAnsiTheme="minorHAnsi" w:cstheme="minorHAnsi"/>
                <w:color w:val="auto"/>
              </w:rPr>
              <w:t xml:space="preserve">Boventallige werknemer  </w:t>
            </w:r>
          </w:p>
        </w:tc>
        <w:tc>
          <w:tcPr>
            <w:tcW w:w="6838" w:type="dxa"/>
            <w:tcBorders>
              <w:top w:val="single" w:sz="8" w:space="0" w:color="B2B2B2"/>
              <w:left w:val="single" w:sz="8" w:space="0" w:color="B2B2B2"/>
              <w:bottom w:val="single" w:sz="8" w:space="0" w:color="B2B2B2"/>
              <w:right w:val="single" w:sz="8" w:space="0" w:color="B2B2B2"/>
            </w:tcBorders>
          </w:tcPr>
          <w:p w14:paraId="232D532D" w14:textId="77777777" w:rsidR="00542DAE" w:rsidRPr="00F90385" w:rsidRDefault="00542DAE" w:rsidP="002F3920">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De werknemer die na een reorganisatie niet kan terugkeren in de formatie van de nieuwe organisatie, die als gevolg daarvan boventallig is verklaard en die nog niet herplaatst is. </w:t>
            </w:r>
          </w:p>
          <w:p w14:paraId="1CDCB693" w14:textId="77777777" w:rsidR="00542DAE" w:rsidRPr="00F90385" w:rsidRDefault="00542DAE" w:rsidP="002F3920">
            <w:pPr>
              <w:spacing w:after="0" w:line="259" w:lineRule="auto"/>
              <w:ind w:left="0" w:firstLine="0"/>
              <w:rPr>
                <w:rFonts w:asciiTheme="minorHAnsi" w:hAnsiTheme="minorHAnsi" w:cstheme="minorHAnsi"/>
                <w:color w:val="auto"/>
              </w:rPr>
            </w:pPr>
          </w:p>
        </w:tc>
      </w:tr>
      <w:tr w:rsidR="00542DAE" w:rsidRPr="00F90385" w14:paraId="4ED02633" w14:textId="77777777" w:rsidTr="002F3920">
        <w:trPr>
          <w:trHeight w:val="1141"/>
        </w:trPr>
        <w:tc>
          <w:tcPr>
            <w:tcW w:w="3086" w:type="dxa"/>
            <w:tcBorders>
              <w:top w:val="single" w:sz="8" w:space="0" w:color="B2B2B2"/>
              <w:left w:val="single" w:sz="8" w:space="0" w:color="B2B2B2"/>
              <w:bottom w:val="single" w:sz="8" w:space="0" w:color="B2B2B2"/>
              <w:right w:val="single" w:sz="8" w:space="0" w:color="B2B2B2"/>
            </w:tcBorders>
          </w:tcPr>
          <w:p w14:paraId="037B8824" w14:textId="77777777" w:rsidR="00542DAE" w:rsidRPr="00F90385" w:rsidRDefault="00542DAE" w:rsidP="002F3920">
            <w:pPr>
              <w:spacing w:after="0" w:line="259" w:lineRule="auto"/>
              <w:ind w:left="0" w:firstLine="0"/>
              <w:rPr>
                <w:rFonts w:asciiTheme="minorHAnsi" w:hAnsiTheme="minorHAnsi" w:cstheme="minorHAnsi"/>
                <w:color w:val="auto"/>
              </w:rPr>
            </w:pPr>
            <w:r w:rsidRPr="00F90385">
              <w:rPr>
                <w:rFonts w:asciiTheme="minorHAnsi" w:hAnsiTheme="minorHAnsi" w:cstheme="minorHAnsi"/>
                <w:color w:val="auto"/>
              </w:rPr>
              <w:t xml:space="preserve">Afspiegelingsbeginsel </w:t>
            </w:r>
          </w:p>
        </w:tc>
        <w:tc>
          <w:tcPr>
            <w:tcW w:w="6838" w:type="dxa"/>
            <w:tcBorders>
              <w:top w:val="single" w:sz="8" w:space="0" w:color="B2B2B2"/>
              <w:left w:val="single" w:sz="8" w:space="0" w:color="B2B2B2"/>
              <w:bottom w:val="single" w:sz="8" w:space="0" w:color="B2B2B2"/>
              <w:right w:val="single" w:sz="8" w:space="0" w:color="B2B2B2"/>
            </w:tcBorders>
          </w:tcPr>
          <w:p w14:paraId="35227038" w14:textId="77777777" w:rsidR="00542DAE" w:rsidRPr="00F90385" w:rsidRDefault="00542DAE" w:rsidP="002F3920">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Op grond van de Ontslagregeling en uitvoeringsregels door UWV gehanteerde systematiek om de ontslagvolgorde vast te stellen bij het verval van gelijkblijvende of uitwisselbare functies.</w:t>
            </w:r>
          </w:p>
          <w:p w14:paraId="0537F574" w14:textId="77777777" w:rsidR="00542DAE" w:rsidRPr="00F90385" w:rsidRDefault="00542DAE" w:rsidP="002F3920">
            <w:pPr>
              <w:spacing w:after="0" w:line="259" w:lineRule="auto"/>
              <w:ind w:left="0" w:firstLine="0"/>
              <w:rPr>
                <w:rFonts w:asciiTheme="minorHAnsi" w:hAnsiTheme="minorHAnsi" w:cstheme="minorHAnsi"/>
                <w:color w:val="auto"/>
              </w:rPr>
            </w:pPr>
          </w:p>
        </w:tc>
      </w:tr>
      <w:tr w:rsidR="00542DAE" w:rsidRPr="00F90385" w14:paraId="06BF5472" w14:textId="77777777" w:rsidTr="002F3920">
        <w:trPr>
          <w:trHeight w:val="1140"/>
        </w:trPr>
        <w:tc>
          <w:tcPr>
            <w:tcW w:w="3086" w:type="dxa"/>
            <w:tcBorders>
              <w:top w:val="single" w:sz="8" w:space="0" w:color="B2B2B2"/>
              <w:left w:val="single" w:sz="8" w:space="0" w:color="B2B2B2"/>
              <w:bottom w:val="single" w:sz="8" w:space="0" w:color="B2B2B2"/>
              <w:right w:val="single" w:sz="8" w:space="0" w:color="B2B2B2"/>
            </w:tcBorders>
          </w:tcPr>
          <w:p w14:paraId="2256622C" w14:textId="77777777" w:rsidR="00542DAE" w:rsidRPr="00F90385" w:rsidRDefault="00542DAE" w:rsidP="002F3920">
            <w:pPr>
              <w:spacing w:after="0" w:line="259" w:lineRule="auto"/>
              <w:ind w:left="0" w:firstLine="0"/>
              <w:rPr>
                <w:rFonts w:asciiTheme="minorHAnsi" w:hAnsiTheme="minorHAnsi" w:cstheme="minorHAnsi"/>
                <w:color w:val="auto"/>
              </w:rPr>
            </w:pPr>
            <w:r w:rsidRPr="00F90385">
              <w:rPr>
                <w:rFonts w:asciiTheme="minorHAnsi" w:hAnsiTheme="minorHAnsi" w:cstheme="minorHAnsi"/>
                <w:color w:val="auto"/>
              </w:rPr>
              <w:t>Formatieplaatsenplan</w:t>
            </w:r>
          </w:p>
        </w:tc>
        <w:tc>
          <w:tcPr>
            <w:tcW w:w="6838" w:type="dxa"/>
            <w:tcBorders>
              <w:top w:val="single" w:sz="8" w:space="0" w:color="B2B2B2"/>
              <w:left w:val="single" w:sz="8" w:space="0" w:color="B2B2B2"/>
              <w:bottom w:val="single" w:sz="8" w:space="0" w:color="B2B2B2"/>
              <w:right w:val="single" w:sz="8" w:space="0" w:color="B2B2B2"/>
            </w:tcBorders>
          </w:tcPr>
          <w:p w14:paraId="6700FE2F" w14:textId="12C2143A" w:rsidR="00542DAE" w:rsidRPr="00F90385" w:rsidRDefault="00542DAE" w:rsidP="002F3920">
            <w:pPr>
              <w:spacing w:line="240" w:lineRule="auto"/>
              <w:rPr>
                <w:rFonts w:asciiTheme="minorHAnsi" w:hAnsiTheme="minorHAnsi" w:cstheme="minorHAnsi"/>
              </w:rPr>
            </w:pPr>
            <w:r w:rsidRPr="00F90385">
              <w:rPr>
                <w:rFonts w:asciiTheme="minorHAnsi" w:hAnsiTheme="minorHAnsi" w:cstheme="minorHAnsi"/>
              </w:rPr>
              <w:t xml:space="preserve">Een ten behoeve van de nieuwe organisatorische situatie opgesteld overzicht als bedoeld in artikel </w:t>
            </w:r>
            <w:r w:rsidR="0096670A">
              <w:rPr>
                <w:rFonts w:asciiTheme="minorHAnsi" w:hAnsiTheme="minorHAnsi" w:cstheme="minorHAnsi"/>
              </w:rPr>
              <w:t>7</w:t>
            </w:r>
            <w:r w:rsidR="0096670A" w:rsidRPr="00F90385">
              <w:rPr>
                <w:rFonts w:asciiTheme="minorHAnsi" w:hAnsiTheme="minorHAnsi" w:cstheme="minorHAnsi"/>
              </w:rPr>
              <w:t xml:space="preserve"> </w:t>
            </w:r>
            <w:r w:rsidRPr="00F90385">
              <w:rPr>
                <w:rFonts w:asciiTheme="minorHAnsi" w:hAnsiTheme="minorHAnsi" w:cstheme="minorHAnsi"/>
              </w:rPr>
              <w:t>van dit sociaal statuut</w:t>
            </w:r>
          </w:p>
          <w:p w14:paraId="2C2446DD" w14:textId="77777777" w:rsidR="00542DAE" w:rsidRPr="00F90385" w:rsidRDefault="00542DAE" w:rsidP="002F3920">
            <w:pPr>
              <w:spacing w:after="0" w:line="259" w:lineRule="auto"/>
              <w:ind w:left="0" w:firstLine="0"/>
              <w:rPr>
                <w:rFonts w:asciiTheme="minorHAnsi" w:hAnsiTheme="minorHAnsi" w:cstheme="minorHAnsi"/>
                <w:color w:val="auto"/>
              </w:rPr>
            </w:pPr>
          </w:p>
        </w:tc>
      </w:tr>
      <w:tr w:rsidR="00542DAE" w:rsidRPr="00F90385" w14:paraId="654DBC99" w14:textId="77777777" w:rsidTr="002F3920">
        <w:trPr>
          <w:trHeight w:val="1140"/>
        </w:trPr>
        <w:tc>
          <w:tcPr>
            <w:tcW w:w="3086" w:type="dxa"/>
            <w:tcBorders>
              <w:top w:val="single" w:sz="8" w:space="0" w:color="B2B2B2"/>
              <w:left w:val="single" w:sz="8" w:space="0" w:color="B2B2B2"/>
              <w:bottom w:val="single" w:sz="8" w:space="0" w:color="B2B2B2"/>
              <w:right w:val="single" w:sz="8" w:space="0" w:color="B2B2B2"/>
            </w:tcBorders>
          </w:tcPr>
          <w:p w14:paraId="751749D1" w14:textId="77777777" w:rsidR="00542DAE" w:rsidRPr="00F90385" w:rsidRDefault="00542DAE" w:rsidP="002F3920">
            <w:pPr>
              <w:widowControl w:val="0"/>
              <w:tabs>
                <w:tab w:val="num" w:pos="426"/>
              </w:tabs>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Plaatsmakers /remplaçanten</w:t>
            </w:r>
          </w:p>
          <w:p w14:paraId="1977BDCE" w14:textId="77777777" w:rsidR="00542DAE" w:rsidRPr="00F90385" w:rsidRDefault="00542DAE" w:rsidP="002F3920">
            <w:pPr>
              <w:spacing w:after="0" w:line="259" w:lineRule="auto"/>
              <w:ind w:left="0" w:firstLine="0"/>
              <w:rPr>
                <w:rFonts w:asciiTheme="minorHAnsi" w:hAnsiTheme="minorHAnsi" w:cstheme="minorHAnsi"/>
                <w:color w:val="auto"/>
              </w:rPr>
            </w:pPr>
          </w:p>
        </w:tc>
        <w:tc>
          <w:tcPr>
            <w:tcW w:w="6838" w:type="dxa"/>
            <w:tcBorders>
              <w:top w:val="single" w:sz="8" w:space="0" w:color="B2B2B2"/>
              <w:left w:val="single" w:sz="8" w:space="0" w:color="B2B2B2"/>
              <w:bottom w:val="single" w:sz="8" w:space="0" w:color="B2B2B2"/>
              <w:right w:val="single" w:sz="8" w:space="0" w:color="B2B2B2"/>
            </w:tcBorders>
          </w:tcPr>
          <w:p w14:paraId="21B94A73" w14:textId="77777777" w:rsidR="00542DAE" w:rsidRPr="00F90385" w:rsidRDefault="00542DAE" w:rsidP="002F3920">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Werknemers die geplaatst zijn of zullen gaan worden, maar vrijwillig zich beschikbaar stellen voor de status van boventallige werknemer en zo plaats maken voor boventallige werknemers.</w:t>
            </w:r>
          </w:p>
          <w:p w14:paraId="5C69E39C" w14:textId="77777777" w:rsidR="00542DAE" w:rsidRPr="00F90385" w:rsidRDefault="00542DAE" w:rsidP="002F3920">
            <w:pPr>
              <w:spacing w:after="0" w:line="259" w:lineRule="auto"/>
              <w:ind w:left="0" w:firstLine="0"/>
              <w:rPr>
                <w:rFonts w:asciiTheme="minorHAnsi" w:hAnsiTheme="minorHAnsi" w:cstheme="minorHAnsi"/>
                <w:color w:val="auto"/>
              </w:rPr>
            </w:pPr>
          </w:p>
        </w:tc>
      </w:tr>
      <w:tr w:rsidR="00542DAE" w:rsidRPr="00F90385" w14:paraId="5E77693E" w14:textId="77777777" w:rsidTr="002F3920">
        <w:trPr>
          <w:trHeight w:val="1140"/>
        </w:trPr>
        <w:tc>
          <w:tcPr>
            <w:tcW w:w="3086" w:type="dxa"/>
            <w:tcBorders>
              <w:top w:val="single" w:sz="8" w:space="0" w:color="B2B2B2"/>
              <w:left w:val="single" w:sz="8" w:space="0" w:color="B2B2B2"/>
              <w:bottom w:val="single" w:sz="8" w:space="0" w:color="B2B2B2"/>
              <w:right w:val="single" w:sz="8" w:space="0" w:color="B2B2B2"/>
            </w:tcBorders>
          </w:tcPr>
          <w:p w14:paraId="72492D1E" w14:textId="77777777" w:rsidR="00542DAE" w:rsidRPr="00F90385" w:rsidRDefault="00542DAE" w:rsidP="002F3920">
            <w:pPr>
              <w:widowControl w:val="0"/>
              <w:tabs>
                <w:tab w:val="num" w:pos="426"/>
              </w:tabs>
              <w:spacing w:after="0" w:line="240" w:lineRule="auto"/>
              <w:rPr>
                <w:rFonts w:asciiTheme="minorHAnsi" w:eastAsia="Times New Roman" w:hAnsiTheme="minorHAnsi" w:cstheme="minorHAnsi"/>
              </w:rPr>
            </w:pPr>
            <w:r w:rsidRPr="00F90385">
              <w:rPr>
                <w:rFonts w:asciiTheme="minorHAnsi" w:eastAsia="Times New Roman" w:hAnsiTheme="minorHAnsi" w:cstheme="minorHAnsi"/>
              </w:rPr>
              <w:lastRenderedPageBreak/>
              <w:t>Herplaatsing</w:t>
            </w:r>
          </w:p>
        </w:tc>
        <w:tc>
          <w:tcPr>
            <w:tcW w:w="6838" w:type="dxa"/>
            <w:tcBorders>
              <w:top w:val="single" w:sz="8" w:space="0" w:color="B2B2B2"/>
              <w:left w:val="single" w:sz="8" w:space="0" w:color="B2B2B2"/>
              <w:bottom w:val="single" w:sz="8" w:space="0" w:color="B2B2B2"/>
              <w:right w:val="single" w:sz="8" w:space="0" w:color="B2B2B2"/>
            </w:tcBorders>
          </w:tcPr>
          <w:p w14:paraId="7C54DB8B" w14:textId="77777777" w:rsidR="00542DAE" w:rsidRPr="00F90385" w:rsidRDefault="00542DAE" w:rsidP="002F3920">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Plaatsing van een werknemer in een passende functie als gevolg van de reorganisatie</w:t>
            </w:r>
          </w:p>
        </w:tc>
      </w:tr>
      <w:tr w:rsidR="00542DAE" w:rsidRPr="00F90385" w14:paraId="4E944A58" w14:textId="77777777" w:rsidTr="002F3920">
        <w:trPr>
          <w:trHeight w:val="1140"/>
        </w:trPr>
        <w:tc>
          <w:tcPr>
            <w:tcW w:w="3086" w:type="dxa"/>
            <w:tcBorders>
              <w:top w:val="single" w:sz="8" w:space="0" w:color="B2B2B2"/>
              <w:left w:val="single" w:sz="8" w:space="0" w:color="B2B2B2"/>
              <w:bottom w:val="single" w:sz="8" w:space="0" w:color="B2B2B2"/>
              <w:right w:val="single" w:sz="8" w:space="0" w:color="B2B2B2"/>
            </w:tcBorders>
          </w:tcPr>
          <w:p w14:paraId="260D5235" w14:textId="77777777" w:rsidR="00542DAE" w:rsidRPr="00F90385" w:rsidRDefault="00542DAE" w:rsidP="002F3920">
            <w:pPr>
              <w:widowControl w:val="0"/>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Functie</w:t>
            </w:r>
          </w:p>
        </w:tc>
        <w:tc>
          <w:tcPr>
            <w:tcW w:w="6838" w:type="dxa"/>
            <w:tcBorders>
              <w:top w:val="single" w:sz="8" w:space="0" w:color="B2B2B2"/>
              <w:left w:val="single" w:sz="8" w:space="0" w:color="B2B2B2"/>
              <w:bottom w:val="single" w:sz="8" w:space="0" w:color="B2B2B2"/>
              <w:right w:val="single" w:sz="8" w:space="0" w:color="B2B2B2"/>
            </w:tcBorders>
          </w:tcPr>
          <w:p w14:paraId="68177732" w14:textId="77777777" w:rsidR="00542DAE" w:rsidRPr="00F90385" w:rsidRDefault="00542DAE" w:rsidP="002F3920">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Het geheel van de werkzaamheden, dat door de werknemer dient te worden verricht. </w:t>
            </w:r>
          </w:p>
          <w:p w14:paraId="67449EFD" w14:textId="77777777" w:rsidR="00542DAE" w:rsidRPr="00F90385" w:rsidRDefault="00542DAE" w:rsidP="002F3920">
            <w:pPr>
              <w:spacing w:after="120" w:line="240" w:lineRule="auto"/>
              <w:rPr>
                <w:rFonts w:asciiTheme="minorHAnsi" w:eastAsia="Times New Roman" w:hAnsiTheme="minorHAnsi" w:cstheme="minorHAnsi"/>
              </w:rPr>
            </w:pPr>
          </w:p>
        </w:tc>
      </w:tr>
      <w:tr w:rsidR="00542DAE" w:rsidRPr="00F90385" w14:paraId="3F6499F6" w14:textId="77777777" w:rsidTr="002F3920">
        <w:trPr>
          <w:trHeight w:val="1140"/>
        </w:trPr>
        <w:tc>
          <w:tcPr>
            <w:tcW w:w="3086" w:type="dxa"/>
            <w:tcBorders>
              <w:top w:val="single" w:sz="8" w:space="0" w:color="B2B2B2"/>
              <w:left w:val="single" w:sz="8" w:space="0" w:color="B2B2B2"/>
              <w:bottom w:val="single" w:sz="8" w:space="0" w:color="B2B2B2"/>
              <w:right w:val="single" w:sz="8" w:space="0" w:color="B2B2B2"/>
            </w:tcBorders>
          </w:tcPr>
          <w:p w14:paraId="29F4E42B" w14:textId="77777777" w:rsidR="00542DAE" w:rsidRPr="00F90385" w:rsidRDefault="00542DAE" w:rsidP="002F3920">
            <w:pPr>
              <w:widowControl w:val="0"/>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Uitwisselbare functies</w:t>
            </w:r>
          </w:p>
        </w:tc>
        <w:tc>
          <w:tcPr>
            <w:tcW w:w="6838" w:type="dxa"/>
            <w:tcBorders>
              <w:top w:val="single" w:sz="8" w:space="0" w:color="B2B2B2"/>
              <w:left w:val="single" w:sz="8" w:space="0" w:color="B2B2B2"/>
              <w:bottom w:val="single" w:sz="8" w:space="0" w:color="B2B2B2"/>
              <w:right w:val="single" w:sz="8" w:space="0" w:color="B2B2B2"/>
            </w:tcBorders>
          </w:tcPr>
          <w:p w14:paraId="32E20310" w14:textId="77777777" w:rsidR="00542DAE" w:rsidRPr="00F90385" w:rsidRDefault="00542DAE" w:rsidP="002F3920">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Functies die naar functie-inhoud, vereiste kennis en vaardigheden en vereiste competenties vergelijkbaar en naar niveau en beloning gelijkwaardig zijn. De factoren voor de vaststelling van de uitwisselbaarheid van functies, dienen in onderlinge samenhang te worden beoordeeld. </w:t>
            </w:r>
          </w:p>
          <w:p w14:paraId="239C548E" w14:textId="77777777" w:rsidR="00542DAE" w:rsidRPr="00F90385" w:rsidRDefault="00542DAE" w:rsidP="002F3920">
            <w:pPr>
              <w:spacing w:after="120" w:line="240" w:lineRule="auto"/>
              <w:rPr>
                <w:rFonts w:asciiTheme="minorHAnsi" w:eastAsia="Times New Roman" w:hAnsiTheme="minorHAnsi" w:cstheme="minorHAnsi"/>
              </w:rPr>
            </w:pPr>
          </w:p>
        </w:tc>
      </w:tr>
      <w:tr w:rsidR="00542DAE" w:rsidRPr="00F90385" w14:paraId="060D803C" w14:textId="77777777" w:rsidTr="002F3920">
        <w:trPr>
          <w:trHeight w:val="1140"/>
        </w:trPr>
        <w:tc>
          <w:tcPr>
            <w:tcW w:w="3086" w:type="dxa"/>
            <w:tcBorders>
              <w:top w:val="single" w:sz="8" w:space="0" w:color="B2B2B2"/>
              <w:left w:val="single" w:sz="8" w:space="0" w:color="B2B2B2"/>
              <w:bottom w:val="single" w:sz="8" w:space="0" w:color="B2B2B2"/>
              <w:right w:val="single" w:sz="8" w:space="0" w:color="B2B2B2"/>
            </w:tcBorders>
          </w:tcPr>
          <w:p w14:paraId="11734C0F" w14:textId="77777777" w:rsidR="00542DAE" w:rsidRPr="00F90385" w:rsidRDefault="00542DAE" w:rsidP="002F3920">
            <w:pPr>
              <w:widowControl w:val="0"/>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Passende functie</w:t>
            </w:r>
          </w:p>
        </w:tc>
        <w:tc>
          <w:tcPr>
            <w:tcW w:w="6838" w:type="dxa"/>
            <w:tcBorders>
              <w:top w:val="single" w:sz="8" w:space="0" w:color="B2B2B2"/>
              <w:left w:val="single" w:sz="8" w:space="0" w:color="B2B2B2"/>
              <w:bottom w:val="single" w:sz="8" w:space="0" w:color="B2B2B2"/>
              <w:right w:val="single" w:sz="8" w:space="0" w:color="B2B2B2"/>
            </w:tcBorders>
          </w:tcPr>
          <w:p w14:paraId="0F399F30" w14:textId="77777777" w:rsidR="00542DAE" w:rsidRPr="00F90385" w:rsidRDefault="00542DAE" w:rsidP="002F3920">
            <w:pPr>
              <w:widowControl w:val="0"/>
              <w:spacing w:after="0" w:line="240" w:lineRule="auto"/>
              <w:rPr>
                <w:rFonts w:asciiTheme="minorHAnsi" w:eastAsia="Times New Roman" w:hAnsiTheme="minorHAnsi" w:cstheme="minorHAnsi"/>
                <w:u w:val="single"/>
              </w:rPr>
            </w:pPr>
            <w:r w:rsidRPr="00F90385">
              <w:rPr>
                <w:rFonts w:asciiTheme="minorHAnsi" w:eastAsia="Times New Roman" w:hAnsiTheme="minorHAnsi" w:cstheme="minorHAnsi"/>
              </w:rPr>
              <w:t>Functie die qua salarisschaal, zwaarte, vereist opleidings- en ervaringsniveau, arbeidsduur en persoonlijke omstandigheden vergelijkbaar is met de oude functie, Qua salarisschaal is de functie vergelijkbaar als tussen de passende en oude functie niet meer dan één functieschaal verschil is.</w:t>
            </w:r>
          </w:p>
          <w:p w14:paraId="309CAFB5" w14:textId="77777777" w:rsidR="00542DAE" w:rsidRPr="00F90385" w:rsidRDefault="00542DAE" w:rsidP="002F3920">
            <w:pPr>
              <w:spacing w:after="120" w:line="240" w:lineRule="auto"/>
              <w:rPr>
                <w:rFonts w:asciiTheme="minorHAnsi" w:eastAsia="Times New Roman" w:hAnsiTheme="minorHAnsi" w:cstheme="minorHAnsi"/>
              </w:rPr>
            </w:pPr>
          </w:p>
        </w:tc>
      </w:tr>
      <w:tr w:rsidR="00542DAE" w:rsidRPr="00F90385" w14:paraId="5E4A6EE8" w14:textId="77777777" w:rsidTr="002F3920">
        <w:trPr>
          <w:trHeight w:val="1140"/>
        </w:trPr>
        <w:tc>
          <w:tcPr>
            <w:tcW w:w="3086" w:type="dxa"/>
            <w:tcBorders>
              <w:top w:val="single" w:sz="8" w:space="0" w:color="B2B2B2"/>
              <w:left w:val="single" w:sz="8" w:space="0" w:color="B2B2B2"/>
              <w:bottom w:val="single" w:sz="8" w:space="0" w:color="B2B2B2"/>
              <w:right w:val="single" w:sz="8" w:space="0" w:color="B2B2B2"/>
            </w:tcBorders>
          </w:tcPr>
          <w:p w14:paraId="4EFD2A3B" w14:textId="77777777" w:rsidR="00542DAE" w:rsidRPr="00F90385" w:rsidRDefault="00542DAE" w:rsidP="002F3920">
            <w:pPr>
              <w:widowControl w:val="0"/>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Geschikte functie</w:t>
            </w:r>
          </w:p>
        </w:tc>
        <w:tc>
          <w:tcPr>
            <w:tcW w:w="6838" w:type="dxa"/>
            <w:tcBorders>
              <w:top w:val="single" w:sz="8" w:space="0" w:color="B2B2B2"/>
              <w:left w:val="single" w:sz="8" w:space="0" w:color="B2B2B2"/>
              <w:bottom w:val="single" w:sz="8" w:space="0" w:color="B2B2B2"/>
              <w:right w:val="single" w:sz="8" w:space="0" w:color="B2B2B2"/>
            </w:tcBorders>
          </w:tcPr>
          <w:p w14:paraId="6149E842" w14:textId="77777777" w:rsidR="00542DAE" w:rsidRPr="00F90385" w:rsidRDefault="00542DAE" w:rsidP="002F3920">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Een functie die niet valt onder het begrip uitwisselbare of passende functie, maar die de werknemer bereid is te vervullen. </w:t>
            </w:r>
          </w:p>
          <w:p w14:paraId="6B60091C" w14:textId="77777777" w:rsidR="00542DAE" w:rsidRPr="00F90385" w:rsidRDefault="00542DAE" w:rsidP="002F3920">
            <w:pPr>
              <w:widowControl w:val="0"/>
              <w:spacing w:after="0" w:line="240" w:lineRule="auto"/>
              <w:rPr>
                <w:rFonts w:asciiTheme="minorHAnsi" w:eastAsia="Times New Roman" w:hAnsiTheme="minorHAnsi" w:cstheme="minorHAnsi"/>
              </w:rPr>
            </w:pPr>
          </w:p>
        </w:tc>
      </w:tr>
      <w:tr w:rsidR="00542DAE" w:rsidRPr="00F90385" w14:paraId="46C0F3C8" w14:textId="77777777" w:rsidTr="002F3920">
        <w:trPr>
          <w:trHeight w:val="1140"/>
        </w:trPr>
        <w:tc>
          <w:tcPr>
            <w:tcW w:w="3086" w:type="dxa"/>
            <w:tcBorders>
              <w:top w:val="single" w:sz="8" w:space="0" w:color="B2B2B2"/>
              <w:left w:val="single" w:sz="8" w:space="0" w:color="B2B2B2"/>
              <w:bottom w:val="single" w:sz="8" w:space="0" w:color="B2B2B2"/>
              <w:right w:val="single" w:sz="8" w:space="0" w:color="B2B2B2"/>
            </w:tcBorders>
          </w:tcPr>
          <w:p w14:paraId="688D9E4F" w14:textId="77777777" w:rsidR="00542DAE" w:rsidRPr="00F90385" w:rsidRDefault="00542DAE" w:rsidP="002F3920">
            <w:pPr>
              <w:widowControl w:val="0"/>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Nieuwe functie</w:t>
            </w:r>
          </w:p>
        </w:tc>
        <w:tc>
          <w:tcPr>
            <w:tcW w:w="6838" w:type="dxa"/>
            <w:tcBorders>
              <w:top w:val="single" w:sz="8" w:space="0" w:color="B2B2B2"/>
              <w:left w:val="single" w:sz="8" w:space="0" w:color="B2B2B2"/>
              <w:bottom w:val="single" w:sz="8" w:space="0" w:color="B2B2B2"/>
              <w:right w:val="single" w:sz="8" w:space="0" w:color="B2B2B2"/>
            </w:tcBorders>
          </w:tcPr>
          <w:p w14:paraId="1BFF2959" w14:textId="77777777" w:rsidR="00542DAE" w:rsidRPr="00F90385" w:rsidRDefault="00542DAE" w:rsidP="002F3920">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Functie die wezenlijk verschilt van de oude functie wat betreft taken, verantwoordelijkheden en bevoegdheden. Indicatie voor een wezenlijk verschil is dat aan de vervulling van de nieuwe functie hogere eisen worden gesteld en een hogere salarisschaal ten deel valt.   </w:t>
            </w:r>
          </w:p>
          <w:p w14:paraId="26E1FD59" w14:textId="77777777" w:rsidR="00542DAE" w:rsidRPr="00F90385" w:rsidRDefault="00542DAE" w:rsidP="002F3920">
            <w:pPr>
              <w:spacing w:after="120" w:line="240" w:lineRule="auto"/>
              <w:rPr>
                <w:rFonts w:asciiTheme="minorHAnsi" w:eastAsia="Times New Roman" w:hAnsiTheme="minorHAnsi" w:cstheme="minorHAnsi"/>
              </w:rPr>
            </w:pPr>
          </w:p>
        </w:tc>
      </w:tr>
      <w:tr w:rsidR="00542DAE" w:rsidRPr="00F90385" w14:paraId="051C823C" w14:textId="77777777" w:rsidTr="002F3920">
        <w:trPr>
          <w:trHeight w:val="1140"/>
        </w:trPr>
        <w:tc>
          <w:tcPr>
            <w:tcW w:w="3086" w:type="dxa"/>
            <w:tcBorders>
              <w:top w:val="single" w:sz="8" w:space="0" w:color="B2B2B2"/>
              <w:left w:val="single" w:sz="8" w:space="0" w:color="B2B2B2"/>
              <w:bottom w:val="single" w:sz="8" w:space="0" w:color="B2B2B2"/>
              <w:right w:val="single" w:sz="8" w:space="0" w:color="B2B2B2"/>
            </w:tcBorders>
          </w:tcPr>
          <w:p w14:paraId="73551F30" w14:textId="77777777" w:rsidR="00542DAE" w:rsidRPr="00F90385" w:rsidRDefault="00542DAE" w:rsidP="002F3920">
            <w:pPr>
              <w:widowControl w:val="0"/>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Reistijd</w:t>
            </w:r>
          </w:p>
        </w:tc>
        <w:tc>
          <w:tcPr>
            <w:tcW w:w="6838" w:type="dxa"/>
            <w:tcBorders>
              <w:top w:val="single" w:sz="8" w:space="0" w:color="B2B2B2"/>
              <w:left w:val="single" w:sz="8" w:space="0" w:color="B2B2B2"/>
              <w:bottom w:val="single" w:sz="8" w:space="0" w:color="B2B2B2"/>
              <w:right w:val="single" w:sz="8" w:space="0" w:color="B2B2B2"/>
            </w:tcBorders>
          </w:tcPr>
          <w:p w14:paraId="239A64FB" w14:textId="2F0B4685" w:rsidR="00542DAE" w:rsidRPr="00F90385" w:rsidRDefault="00542DAE" w:rsidP="002F3920">
            <w:pPr>
              <w:spacing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De reistijd wordt vastgesteld via routeplanner </w:t>
            </w:r>
            <w:r w:rsidR="00A177E8">
              <w:rPr>
                <w:rFonts w:asciiTheme="minorHAnsi" w:eastAsia="Times New Roman" w:hAnsiTheme="minorHAnsi" w:cstheme="minorHAnsi"/>
              </w:rPr>
              <w:t>van de ANWB.</w:t>
            </w:r>
            <w:r w:rsidRPr="00F90385">
              <w:rPr>
                <w:rFonts w:asciiTheme="minorHAnsi" w:eastAsia="Times New Roman" w:hAnsiTheme="minorHAnsi" w:cstheme="minorHAnsi"/>
              </w:rPr>
              <w:t xml:space="preserve"> Als uitgangspunt voor de berekening moet uitgegaan worden van de </w:t>
            </w:r>
            <w:r w:rsidRPr="0060715B">
              <w:rPr>
                <w:rFonts w:asciiTheme="minorHAnsi" w:eastAsia="Times New Roman" w:hAnsiTheme="minorHAnsi" w:cstheme="minorHAnsi"/>
                <w:highlight w:val="yellow"/>
              </w:rPr>
              <w:t>snelste</w:t>
            </w:r>
            <w:r w:rsidR="0060715B">
              <w:rPr>
                <w:rFonts w:asciiTheme="minorHAnsi" w:eastAsia="Times New Roman" w:hAnsiTheme="minorHAnsi" w:cstheme="minorHAnsi"/>
              </w:rPr>
              <w:t xml:space="preserve"> </w:t>
            </w:r>
            <w:r w:rsidRPr="00F90385">
              <w:rPr>
                <w:rFonts w:asciiTheme="minorHAnsi" w:eastAsia="Times New Roman" w:hAnsiTheme="minorHAnsi" w:cstheme="minorHAnsi"/>
              </w:rPr>
              <w:t>route.</w:t>
            </w:r>
          </w:p>
          <w:p w14:paraId="7520C46D" w14:textId="77777777" w:rsidR="00542DAE" w:rsidRPr="00F90385" w:rsidRDefault="00542DAE" w:rsidP="002F3920">
            <w:pPr>
              <w:spacing w:after="120" w:line="240" w:lineRule="auto"/>
              <w:rPr>
                <w:rFonts w:asciiTheme="minorHAnsi" w:eastAsia="Times New Roman" w:hAnsiTheme="minorHAnsi" w:cstheme="minorHAnsi"/>
              </w:rPr>
            </w:pPr>
          </w:p>
        </w:tc>
      </w:tr>
    </w:tbl>
    <w:p w14:paraId="74E6968C" w14:textId="207125C6" w:rsidR="00A15945" w:rsidRPr="00F90385" w:rsidRDefault="00A15945" w:rsidP="00542DAE">
      <w:pPr>
        <w:widowControl w:val="0"/>
        <w:spacing w:after="0" w:line="240" w:lineRule="auto"/>
        <w:ind w:left="0" w:firstLine="0"/>
        <w:rPr>
          <w:rFonts w:asciiTheme="minorHAnsi" w:eastAsia="Times New Roman" w:hAnsiTheme="minorHAnsi" w:cstheme="minorHAnsi"/>
          <w:u w:val="single"/>
        </w:rPr>
      </w:pPr>
    </w:p>
    <w:p w14:paraId="70569949" w14:textId="77777777" w:rsidR="00A15945" w:rsidRPr="00F90385" w:rsidRDefault="00A15945" w:rsidP="00A15945">
      <w:pPr>
        <w:spacing w:after="120" w:line="240" w:lineRule="auto"/>
        <w:rPr>
          <w:rFonts w:asciiTheme="minorHAnsi" w:eastAsia="Times New Roman" w:hAnsiTheme="minorHAnsi" w:cstheme="minorHAnsi"/>
        </w:rPr>
      </w:pPr>
    </w:p>
    <w:p w14:paraId="6AAAF9A4" w14:textId="62B31591" w:rsidR="00A15945" w:rsidRPr="00F90385" w:rsidRDefault="00A15945" w:rsidP="00A15945">
      <w:pPr>
        <w:keepNext/>
        <w:spacing w:before="520" w:after="240" w:line="240" w:lineRule="auto"/>
        <w:outlineLvl w:val="1"/>
        <w:rPr>
          <w:rFonts w:asciiTheme="minorHAnsi" w:hAnsiTheme="minorHAnsi" w:cstheme="minorHAnsi"/>
          <w:b/>
        </w:rPr>
      </w:pPr>
      <w:bookmarkStart w:id="14" w:name="_Toc499214574"/>
      <w:bookmarkStart w:id="15" w:name="_Toc1394335"/>
      <w:r w:rsidRPr="00F90385">
        <w:rPr>
          <w:rFonts w:asciiTheme="minorHAnsi" w:hAnsiTheme="minorHAnsi" w:cstheme="minorHAnsi"/>
          <w:b/>
        </w:rPr>
        <w:t xml:space="preserve">Artikel </w:t>
      </w:r>
      <w:r w:rsidR="00542DAE" w:rsidRPr="00F90385">
        <w:rPr>
          <w:rFonts w:asciiTheme="minorHAnsi" w:hAnsiTheme="minorHAnsi" w:cstheme="minorHAnsi"/>
          <w:b/>
        </w:rPr>
        <w:t>5</w:t>
      </w:r>
      <w:r w:rsidRPr="00F90385">
        <w:rPr>
          <w:rFonts w:asciiTheme="minorHAnsi" w:hAnsiTheme="minorHAnsi" w:cstheme="minorHAnsi"/>
          <w:b/>
        </w:rPr>
        <w:t>.</w:t>
      </w:r>
      <w:r w:rsidRPr="00F90385">
        <w:rPr>
          <w:rFonts w:asciiTheme="minorHAnsi" w:hAnsiTheme="minorHAnsi" w:cstheme="minorHAnsi"/>
          <w:b/>
        </w:rPr>
        <w:tab/>
        <w:t xml:space="preserve">Inspanningsverplichting </w:t>
      </w:r>
      <w:bookmarkEnd w:id="14"/>
      <w:bookmarkEnd w:id="15"/>
    </w:p>
    <w:p w14:paraId="3C380B54" w14:textId="77777777" w:rsidR="00A15945" w:rsidRPr="00F90385" w:rsidRDefault="00A15945" w:rsidP="008E76BC">
      <w:pPr>
        <w:widowControl w:val="0"/>
        <w:numPr>
          <w:ilvl w:val="0"/>
          <w:numId w:val="16"/>
        </w:numPr>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De werkgever zal, teneinde gedwongen werkloosheid te vermijden, een maximale inspanning verrichten ten behoeve van boventallige werknemers om deze van werk naar werk te begeleiden. Deze inspanning zal gericht zijn op interne (her)plaatsing en externe herplaatsing (in deze volgorde). </w:t>
      </w:r>
    </w:p>
    <w:p w14:paraId="7C911E9E" w14:textId="799FCF20" w:rsidR="005342A6" w:rsidRPr="005342A6" w:rsidRDefault="00A15945" w:rsidP="005342A6">
      <w:pPr>
        <w:widowControl w:val="0"/>
        <w:numPr>
          <w:ilvl w:val="0"/>
          <w:numId w:val="16"/>
        </w:numPr>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De (boventallige) werknemer spant zich evenzeer in om geplaatst te worden in een passende of geschikte functie bij werkgever of een functie bij een andere werkgever te aanvaarden (in deze volgorde)</w:t>
      </w:r>
      <w:bookmarkStart w:id="16" w:name="_Toc499214576"/>
      <w:bookmarkStart w:id="17" w:name="_Toc1394337"/>
    </w:p>
    <w:p w14:paraId="2A399A48" w14:textId="038C3E0E" w:rsidR="00A15945" w:rsidRPr="005342A6" w:rsidRDefault="00A15945" w:rsidP="005342A6">
      <w:pPr>
        <w:pStyle w:val="Kop1"/>
        <w:keepLines w:val="0"/>
        <w:spacing w:before="600" w:after="480" w:line="400" w:lineRule="exact"/>
        <w:ind w:left="0" w:firstLine="0"/>
        <w:rPr>
          <w:rFonts w:asciiTheme="minorHAnsi" w:hAnsiTheme="minorHAnsi" w:cstheme="minorHAnsi"/>
        </w:rPr>
      </w:pPr>
      <w:r w:rsidRPr="00F90385">
        <w:rPr>
          <w:rFonts w:asciiTheme="minorHAnsi" w:hAnsiTheme="minorHAnsi" w:cstheme="minorHAnsi"/>
        </w:rPr>
        <w:lastRenderedPageBreak/>
        <w:t>PROCEDURE</w:t>
      </w:r>
      <w:bookmarkEnd w:id="16"/>
      <w:bookmarkEnd w:id="17"/>
    </w:p>
    <w:p w14:paraId="7EE074B9" w14:textId="7696A876" w:rsidR="00A15945" w:rsidRPr="00F90385" w:rsidRDefault="00A15945" w:rsidP="00A15945">
      <w:pPr>
        <w:spacing w:after="120" w:line="240" w:lineRule="auto"/>
        <w:rPr>
          <w:rFonts w:asciiTheme="minorHAnsi" w:eastAsia="Times New Roman" w:hAnsiTheme="minorHAnsi" w:cstheme="minorHAnsi"/>
          <w:b/>
        </w:rPr>
      </w:pPr>
      <w:r w:rsidRPr="00F90385">
        <w:rPr>
          <w:rFonts w:asciiTheme="minorHAnsi" w:eastAsia="Times New Roman" w:hAnsiTheme="minorHAnsi" w:cstheme="minorHAnsi"/>
          <w:b/>
        </w:rPr>
        <w:t xml:space="preserve">Artikel </w:t>
      </w:r>
      <w:r w:rsidR="002F3920" w:rsidRPr="00F90385">
        <w:rPr>
          <w:rFonts w:asciiTheme="minorHAnsi" w:eastAsia="Times New Roman" w:hAnsiTheme="minorHAnsi" w:cstheme="minorHAnsi"/>
          <w:b/>
        </w:rPr>
        <w:t>6</w:t>
      </w:r>
      <w:r w:rsidRPr="00F90385">
        <w:rPr>
          <w:rFonts w:asciiTheme="minorHAnsi" w:eastAsia="Times New Roman" w:hAnsiTheme="minorHAnsi" w:cstheme="minorHAnsi"/>
          <w:b/>
        </w:rPr>
        <w:tab/>
        <w:t>Uitgangspunten plaatsingsproces</w:t>
      </w:r>
    </w:p>
    <w:p w14:paraId="03EAE2BC" w14:textId="77777777"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Bij de plaatsing zal werkgever de volgende uit</w:t>
      </w:r>
      <w:r w:rsidRPr="00F90385">
        <w:rPr>
          <w:rFonts w:asciiTheme="minorHAnsi" w:eastAsia="Times New Roman" w:hAnsiTheme="minorHAnsi" w:cstheme="minorHAnsi"/>
        </w:rPr>
        <w:softHyphen/>
        <w:t>gangspunten hanteren:</w:t>
      </w:r>
    </w:p>
    <w:p w14:paraId="6508EDC8" w14:textId="020BFA42" w:rsidR="00A15945" w:rsidRPr="00F90385" w:rsidRDefault="00A15945" w:rsidP="00A15945">
      <w:pPr>
        <w:spacing w:after="120" w:line="240" w:lineRule="auto"/>
        <w:ind w:left="705" w:hanging="705"/>
        <w:rPr>
          <w:rFonts w:asciiTheme="minorHAnsi" w:eastAsia="Times New Roman" w:hAnsiTheme="minorHAnsi" w:cstheme="minorHAnsi"/>
        </w:rPr>
      </w:pPr>
      <w:r w:rsidRPr="00F90385">
        <w:rPr>
          <w:rFonts w:asciiTheme="minorHAnsi" w:eastAsia="Times New Roman" w:hAnsiTheme="minorHAnsi" w:cstheme="minorHAnsi"/>
        </w:rPr>
        <w:t>-</w:t>
      </w:r>
      <w:r w:rsidRPr="00F90385">
        <w:rPr>
          <w:rFonts w:asciiTheme="minorHAnsi" w:eastAsia="Times New Roman" w:hAnsiTheme="minorHAnsi" w:cstheme="minorHAnsi"/>
        </w:rPr>
        <w:tab/>
        <w:t>voor zover mogelijk houden mede</w:t>
      </w:r>
      <w:r w:rsidRPr="00F90385">
        <w:rPr>
          <w:rFonts w:asciiTheme="minorHAnsi" w:eastAsia="Times New Roman" w:hAnsiTheme="minorHAnsi" w:cstheme="minorHAnsi"/>
        </w:rPr>
        <w:softHyphen/>
        <w:t xml:space="preserve">werkers hun eigen functie. </w:t>
      </w:r>
      <w:r w:rsidRPr="00F90385">
        <w:rPr>
          <w:rFonts w:asciiTheme="minorHAnsi" w:eastAsia="Times New Roman" w:hAnsiTheme="minorHAnsi" w:cstheme="minorHAnsi"/>
        </w:rPr>
        <w:softHyphen/>
        <w:t xml:space="preserve"> Als er meer medewer</w:t>
      </w:r>
      <w:r w:rsidRPr="00F90385">
        <w:rPr>
          <w:rFonts w:asciiTheme="minorHAnsi" w:eastAsia="Times New Roman" w:hAnsiTheme="minorHAnsi" w:cstheme="minorHAnsi"/>
        </w:rPr>
        <w:softHyphen/>
        <w:t>kers zijn dan uitwisselbare functie</w:t>
      </w:r>
      <w:r w:rsidRPr="00F90385">
        <w:rPr>
          <w:rFonts w:asciiTheme="minorHAnsi" w:eastAsia="Times New Roman" w:hAnsiTheme="minorHAnsi" w:cstheme="minorHAnsi"/>
        </w:rPr>
        <w:softHyphen/>
      </w:r>
      <w:r w:rsidRPr="00F90385">
        <w:rPr>
          <w:rFonts w:asciiTheme="minorHAnsi" w:eastAsia="Times New Roman" w:hAnsiTheme="minorHAnsi" w:cstheme="minorHAnsi"/>
        </w:rPr>
        <w:softHyphen/>
        <w:t>s, wordt dezelfde volgorde aangehouden als geldt ten aanzien van beëindiging van de arbeidsovereenkomst (volgens de Ontslagregeling</w:t>
      </w:r>
      <w:r w:rsidR="00542DAE" w:rsidRPr="00F90385">
        <w:rPr>
          <w:rFonts w:asciiTheme="minorHAnsi" w:eastAsia="Times New Roman" w:hAnsiTheme="minorHAnsi" w:cstheme="minorHAnsi"/>
        </w:rPr>
        <w:t>).</w:t>
      </w:r>
    </w:p>
    <w:p w14:paraId="2297074C" w14:textId="77777777" w:rsidR="00A15945" w:rsidRPr="00F90385" w:rsidRDefault="00A15945" w:rsidP="00A15945">
      <w:pPr>
        <w:spacing w:after="120" w:line="240" w:lineRule="auto"/>
        <w:ind w:left="705" w:hanging="705"/>
        <w:rPr>
          <w:rFonts w:asciiTheme="minorHAnsi" w:eastAsia="Times New Roman" w:hAnsiTheme="minorHAnsi" w:cstheme="minorHAnsi"/>
        </w:rPr>
      </w:pPr>
      <w:r w:rsidRPr="00F90385">
        <w:rPr>
          <w:rFonts w:asciiTheme="minorHAnsi" w:eastAsia="Times New Roman" w:hAnsiTheme="minorHAnsi" w:cstheme="minorHAnsi"/>
        </w:rPr>
        <w:t>-</w:t>
      </w:r>
      <w:r w:rsidRPr="00F90385">
        <w:rPr>
          <w:rFonts w:asciiTheme="minorHAnsi" w:eastAsia="Times New Roman" w:hAnsiTheme="minorHAnsi" w:cstheme="minorHAnsi"/>
        </w:rPr>
        <w:tab/>
        <w:t>bij vervulling van vrijvallende func</w:t>
      </w:r>
      <w:r w:rsidRPr="00F90385">
        <w:rPr>
          <w:rFonts w:asciiTheme="minorHAnsi" w:eastAsia="Times New Roman" w:hAnsiTheme="minorHAnsi" w:cstheme="minorHAnsi"/>
        </w:rPr>
        <w:softHyphen/>
        <w:t>ties zal voor</w:t>
      </w:r>
      <w:r w:rsidRPr="00F90385">
        <w:rPr>
          <w:rFonts w:asciiTheme="minorHAnsi" w:eastAsia="Times New Roman" w:hAnsiTheme="minorHAnsi" w:cstheme="minorHAnsi"/>
        </w:rPr>
        <w:softHyphen/>
        <w:t>rang wor</w:t>
      </w:r>
      <w:r w:rsidRPr="00F90385">
        <w:rPr>
          <w:rFonts w:asciiTheme="minorHAnsi" w:eastAsia="Times New Roman" w:hAnsiTheme="minorHAnsi" w:cstheme="minorHAnsi"/>
        </w:rPr>
        <w:softHyphen/>
        <w:t>den gege</w:t>
      </w:r>
      <w:r w:rsidRPr="00F90385">
        <w:rPr>
          <w:rFonts w:asciiTheme="minorHAnsi" w:eastAsia="Times New Roman" w:hAnsiTheme="minorHAnsi" w:cstheme="minorHAnsi"/>
        </w:rPr>
        <w:softHyphen/>
        <w:t>ven aan mede</w:t>
      </w:r>
      <w:r w:rsidRPr="00F90385">
        <w:rPr>
          <w:rFonts w:asciiTheme="minorHAnsi" w:eastAsia="Times New Roman" w:hAnsiTheme="minorHAnsi" w:cstheme="minorHAnsi"/>
        </w:rPr>
        <w:softHyphen/>
        <w:t>wer</w:t>
      </w:r>
      <w:r w:rsidRPr="00F90385">
        <w:rPr>
          <w:rFonts w:asciiTheme="minorHAnsi" w:eastAsia="Times New Roman" w:hAnsiTheme="minorHAnsi" w:cstheme="minorHAnsi"/>
        </w:rPr>
        <w:softHyphen/>
        <w:t>kers van wie de functie vervalt of zodanig wijzigt dat in redelijk</w:t>
      </w:r>
      <w:r w:rsidRPr="00F90385">
        <w:rPr>
          <w:rFonts w:asciiTheme="minorHAnsi" w:eastAsia="Times New Roman" w:hAnsiTheme="minorHAnsi" w:cstheme="minorHAnsi"/>
        </w:rPr>
        <w:softHyphen/>
        <w:t>heid niet meer ver</w:t>
      </w:r>
      <w:r w:rsidRPr="00F90385">
        <w:rPr>
          <w:rFonts w:asciiTheme="minorHAnsi" w:eastAsia="Times New Roman" w:hAnsiTheme="minorHAnsi" w:cstheme="minorHAnsi"/>
        </w:rPr>
        <w:softHyphen/>
        <w:t>wacht kan worden dat zij de gewij</w:t>
      </w:r>
      <w:r w:rsidRPr="00F90385">
        <w:rPr>
          <w:rFonts w:asciiTheme="minorHAnsi" w:eastAsia="Times New Roman" w:hAnsiTheme="minorHAnsi" w:cstheme="minorHAnsi"/>
        </w:rPr>
        <w:softHyphen/>
        <w:t>zigde functie blijven uitoe</w:t>
      </w:r>
      <w:r w:rsidRPr="00F90385">
        <w:rPr>
          <w:rFonts w:asciiTheme="minorHAnsi" w:eastAsia="Times New Roman" w:hAnsiTheme="minorHAnsi" w:cstheme="minorHAnsi"/>
        </w:rPr>
        <w:softHyphen/>
        <w:t>fenen.</w:t>
      </w:r>
      <w:r w:rsidRPr="00F90385">
        <w:rPr>
          <w:rFonts w:asciiTheme="minorHAnsi" w:eastAsia="Times New Roman" w:hAnsiTheme="minorHAnsi" w:cstheme="minorHAnsi"/>
        </w:rPr>
        <w:softHyphen/>
      </w:r>
      <w:r w:rsidRPr="00F90385">
        <w:rPr>
          <w:rFonts w:asciiTheme="minorHAnsi" w:eastAsia="Times New Roman" w:hAnsiTheme="minorHAnsi" w:cstheme="minorHAnsi"/>
        </w:rPr>
        <w:softHyphen/>
      </w:r>
      <w:r w:rsidRPr="00F90385">
        <w:rPr>
          <w:rFonts w:asciiTheme="minorHAnsi" w:eastAsia="Times New Roman" w:hAnsiTheme="minorHAnsi" w:cstheme="minorHAnsi"/>
        </w:rPr>
        <w:softHyphen/>
      </w:r>
      <w:r w:rsidRPr="00F90385">
        <w:rPr>
          <w:rFonts w:asciiTheme="minorHAnsi" w:eastAsia="Times New Roman" w:hAnsiTheme="minorHAnsi" w:cstheme="minorHAnsi"/>
        </w:rPr>
        <w:softHyphen/>
      </w:r>
      <w:r w:rsidRPr="00F90385">
        <w:rPr>
          <w:rFonts w:asciiTheme="minorHAnsi" w:eastAsia="Times New Roman" w:hAnsiTheme="minorHAnsi" w:cstheme="minorHAnsi"/>
        </w:rPr>
        <w:softHyphen/>
      </w:r>
      <w:r w:rsidRPr="00F90385">
        <w:rPr>
          <w:rFonts w:asciiTheme="minorHAnsi" w:eastAsia="Times New Roman" w:hAnsiTheme="minorHAnsi" w:cstheme="minorHAnsi"/>
        </w:rPr>
        <w:softHyphen/>
      </w:r>
      <w:r w:rsidRPr="00F90385">
        <w:rPr>
          <w:rFonts w:asciiTheme="minorHAnsi" w:eastAsia="Times New Roman" w:hAnsiTheme="minorHAnsi" w:cstheme="minorHAnsi"/>
        </w:rPr>
        <w:softHyphen/>
      </w:r>
      <w:r w:rsidRPr="00F90385">
        <w:rPr>
          <w:rFonts w:asciiTheme="minorHAnsi" w:eastAsia="Times New Roman" w:hAnsiTheme="minorHAnsi" w:cstheme="minorHAnsi"/>
        </w:rPr>
        <w:softHyphen/>
      </w:r>
      <w:r w:rsidRPr="00F90385">
        <w:rPr>
          <w:rFonts w:asciiTheme="minorHAnsi" w:eastAsia="Times New Roman" w:hAnsiTheme="minorHAnsi" w:cstheme="minorHAnsi"/>
        </w:rPr>
        <w:softHyphen/>
      </w:r>
      <w:r w:rsidRPr="00F90385">
        <w:rPr>
          <w:rFonts w:asciiTheme="minorHAnsi" w:eastAsia="Times New Roman" w:hAnsiTheme="minorHAnsi" w:cstheme="minorHAnsi"/>
        </w:rPr>
        <w:softHyphen/>
        <w:t xml:space="preserve"> Deze voorrangspositie geldt ook voor medewerkers die na een overplaat</w:t>
      </w:r>
      <w:r w:rsidRPr="00F90385">
        <w:rPr>
          <w:rFonts w:asciiTheme="minorHAnsi" w:eastAsia="Times New Roman" w:hAnsiTheme="minorHAnsi" w:cstheme="minorHAnsi"/>
        </w:rPr>
        <w:softHyphen/>
        <w:t>sing dan wel func</w:t>
      </w:r>
      <w:r w:rsidRPr="00F90385">
        <w:rPr>
          <w:rFonts w:asciiTheme="minorHAnsi" w:eastAsia="Times New Roman" w:hAnsiTheme="minorHAnsi" w:cstheme="minorHAnsi"/>
        </w:rPr>
        <w:softHyphen/>
        <w:t>tiewij</w:t>
      </w:r>
      <w:r w:rsidRPr="00F90385">
        <w:rPr>
          <w:rFonts w:asciiTheme="minorHAnsi" w:eastAsia="Times New Roman" w:hAnsiTheme="minorHAnsi" w:cstheme="minorHAnsi"/>
        </w:rPr>
        <w:softHyphen/>
        <w:t>ziging in de nieuwe functie niet blijken te (kun</w:t>
      </w:r>
      <w:r w:rsidRPr="00F90385">
        <w:rPr>
          <w:rFonts w:asciiTheme="minorHAnsi" w:eastAsia="Times New Roman" w:hAnsiTheme="minorHAnsi" w:cstheme="minorHAnsi"/>
        </w:rPr>
        <w:softHyphen/>
        <w:t>nen) functio</w:t>
      </w:r>
      <w:r w:rsidRPr="00F90385">
        <w:rPr>
          <w:rFonts w:asciiTheme="minorHAnsi" w:eastAsia="Times New Roman" w:hAnsiTheme="minorHAnsi" w:cstheme="minorHAnsi"/>
        </w:rPr>
        <w:softHyphen/>
        <w:t>neren; Indien sprake is van meer gegadigden voor dezelfde functie, dan geldt dezelfde volgorde als bij beëindiging van de arbeidsovereenkomst;</w:t>
      </w:r>
    </w:p>
    <w:p w14:paraId="16FFA8D5" w14:textId="77777777" w:rsidR="00A15945" w:rsidRPr="00F90385" w:rsidRDefault="00A15945" w:rsidP="00A15945">
      <w:pPr>
        <w:spacing w:after="120" w:line="240" w:lineRule="auto"/>
        <w:ind w:left="705" w:hanging="705"/>
        <w:rPr>
          <w:rFonts w:asciiTheme="minorHAnsi" w:eastAsia="Times New Roman" w:hAnsiTheme="minorHAnsi" w:cstheme="minorHAnsi"/>
        </w:rPr>
      </w:pPr>
      <w:r w:rsidRPr="00F90385">
        <w:rPr>
          <w:rFonts w:asciiTheme="minorHAnsi" w:eastAsia="Times New Roman" w:hAnsiTheme="minorHAnsi" w:cstheme="minorHAnsi"/>
        </w:rPr>
        <w:t>-</w:t>
      </w:r>
      <w:r w:rsidRPr="00F90385">
        <w:rPr>
          <w:rFonts w:asciiTheme="minorHAnsi" w:eastAsia="Times New Roman" w:hAnsiTheme="minorHAnsi" w:cstheme="minorHAnsi"/>
        </w:rPr>
        <w:tab/>
        <w:t>alle vacante functies zullen gelijktij</w:t>
      </w:r>
      <w:r w:rsidRPr="00F90385">
        <w:rPr>
          <w:rFonts w:asciiTheme="minorHAnsi" w:eastAsia="Times New Roman" w:hAnsiTheme="minorHAnsi" w:cstheme="minorHAnsi"/>
        </w:rPr>
        <w:softHyphen/>
        <w:t>dig en op gelijke wijze aan alle me</w:t>
      </w:r>
      <w:r w:rsidRPr="00F90385">
        <w:rPr>
          <w:rFonts w:asciiTheme="minorHAnsi" w:eastAsia="Times New Roman" w:hAnsiTheme="minorHAnsi" w:cstheme="minorHAnsi"/>
        </w:rPr>
        <w:softHyphen/>
        <w:t>dewerkers worden bekend gemaakt;</w:t>
      </w:r>
    </w:p>
    <w:p w14:paraId="68FCAC06" w14:textId="77777777" w:rsidR="00A15945" w:rsidRPr="00F90385" w:rsidRDefault="00A15945" w:rsidP="00A15945">
      <w:pPr>
        <w:spacing w:after="120" w:line="240" w:lineRule="auto"/>
        <w:ind w:left="705" w:hanging="705"/>
        <w:rPr>
          <w:rFonts w:asciiTheme="minorHAnsi" w:eastAsia="Times New Roman" w:hAnsiTheme="minorHAnsi" w:cstheme="minorHAnsi"/>
        </w:rPr>
      </w:pPr>
      <w:r w:rsidRPr="00F90385">
        <w:rPr>
          <w:rFonts w:asciiTheme="minorHAnsi" w:eastAsia="Times New Roman" w:hAnsiTheme="minorHAnsi" w:cstheme="minorHAnsi"/>
        </w:rPr>
        <w:t>-</w:t>
      </w:r>
      <w:r w:rsidRPr="00F90385">
        <w:rPr>
          <w:rFonts w:asciiTheme="minorHAnsi" w:eastAsia="Times New Roman" w:hAnsiTheme="minorHAnsi" w:cstheme="minorHAnsi"/>
        </w:rPr>
        <w:tab/>
        <w:t>er zal geen externe vacaturevervul</w:t>
      </w:r>
      <w:r w:rsidRPr="00F90385">
        <w:rPr>
          <w:rFonts w:asciiTheme="minorHAnsi" w:eastAsia="Times New Roman" w:hAnsiTheme="minorHAnsi" w:cstheme="minorHAnsi"/>
        </w:rPr>
        <w:softHyphen/>
        <w:t>ling plaatsvinden tenzij over</w:t>
      </w:r>
      <w:r w:rsidRPr="00F90385">
        <w:rPr>
          <w:rFonts w:asciiTheme="minorHAnsi" w:eastAsia="Times New Roman" w:hAnsiTheme="minorHAnsi" w:cstheme="minorHAnsi"/>
        </w:rPr>
        <w:softHyphen/>
        <w:t>tuigend aan partijen en/of ondernemingsraad wordt aangetoond dat geen van de betrokken medewerkers voor die vervulling in aan</w:t>
      </w:r>
      <w:r w:rsidRPr="00F90385">
        <w:rPr>
          <w:rFonts w:asciiTheme="minorHAnsi" w:eastAsia="Times New Roman" w:hAnsiTheme="minorHAnsi" w:cstheme="minorHAnsi"/>
        </w:rPr>
        <w:softHyphen/>
        <w:t>merking komt of kan worden gebracht, respectievelijk dat geen andere medewerker die functie zou kunnen, zodat er een plaats vrijkomt voor een betrokken medewerker;</w:t>
      </w:r>
    </w:p>
    <w:p w14:paraId="4060484F" w14:textId="77777777" w:rsidR="00A15945" w:rsidRPr="00F90385" w:rsidRDefault="00A15945" w:rsidP="00A15945">
      <w:pPr>
        <w:spacing w:after="120" w:line="240" w:lineRule="auto"/>
        <w:ind w:left="705" w:hanging="705"/>
        <w:rPr>
          <w:rFonts w:asciiTheme="minorHAnsi" w:eastAsia="Times New Roman" w:hAnsiTheme="minorHAnsi" w:cstheme="minorHAnsi"/>
        </w:rPr>
      </w:pPr>
      <w:r w:rsidRPr="00F90385">
        <w:rPr>
          <w:rFonts w:asciiTheme="minorHAnsi" w:eastAsia="Times New Roman" w:hAnsiTheme="minorHAnsi" w:cstheme="minorHAnsi"/>
        </w:rPr>
        <w:t xml:space="preserve">- </w:t>
      </w:r>
      <w:r w:rsidRPr="00F90385">
        <w:rPr>
          <w:rFonts w:asciiTheme="minorHAnsi" w:eastAsia="Times New Roman" w:hAnsiTheme="minorHAnsi" w:cstheme="minorHAnsi"/>
        </w:rPr>
        <w:tab/>
        <w:t>door de reorganisatie zal de personeelssamenstelling van de organisa</w:t>
      </w:r>
      <w:r w:rsidRPr="00F90385">
        <w:rPr>
          <w:rFonts w:asciiTheme="minorHAnsi" w:eastAsia="Times New Roman" w:hAnsiTheme="minorHAnsi" w:cstheme="minorHAnsi"/>
        </w:rPr>
        <w:softHyphen/>
        <w:t>tie als ge</w:t>
      </w:r>
      <w:r w:rsidRPr="00F90385">
        <w:rPr>
          <w:rFonts w:asciiTheme="minorHAnsi" w:eastAsia="Times New Roman" w:hAnsiTheme="minorHAnsi" w:cstheme="minorHAnsi"/>
        </w:rPr>
        <w:softHyphen/>
        <w:t>heel, res</w:t>
      </w:r>
      <w:r w:rsidRPr="00F90385">
        <w:rPr>
          <w:rFonts w:asciiTheme="minorHAnsi" w:eastAsia="Times New Roman" w:hAnsiTheme="minorHAnsi" w:cstheme="minorHAnsi"/>
        </w:rPr>
        <w:softHyphen/>
        <w:t>pec</w:t>
      </w:r>
      <w:r w:rsidRPr="00F90385">
        <w:rPr>
          <w:rFonts w:asciiTheme="minorHAnsi" w:eastAsia="Times New Roman" w:hAnsiTheme="minorHAnsi" w:cstheme="minorHAnsi"/>
        </w:rPr>
        <w:softHyphen/>
        <w:t>tie</w:t>
      </w:r>
      <w:r w:rsidRPr="00F90385">
        <w:rPr>
          <w:rFonts w:asciiTheme="minorHAnsi" w:eastAsia="Times New Roman" w:hAnsiTheme="minorHAnsi" w:cstheme="minorHAnsi"/>
        </w:rPr>
        <w:softHyphen/>
        <w:t>ve</w:t>
      </w:r>
      <w:r w:rsidRPr="00F90385">
        <w:rPr>
          <w:rFonts w:asciiTheme="minorHAnsi" w:eastAsia="Times New Roman" w:hAnsiTheme="minorHAnsi" w:cstheme="minorHAnsi"/>
        </w:rPr>
        <w:softHyphen/>
        <w:t>lijk onder</w:t>
      </w:r>
      <w:r w:rsidRPr="00F90385">
        <w:rPr>
          <w:rFonts w:asciiTheme="minorHAnsi" w:eastAsia="Times New Roman" w:hAnsiTheme="minorHAnsi" w:cstheme="minorHAnsi"/>
        </w:rPr>
        <w:softHyphen/>
        <w:t>de</w:t>
      </w:r>
      <w:r w:rsidRPr="00F90385">
        <w:rPr>
          <w:rFonts w:asciiTheme="minorHAnsi" w:eastAsia="Times New Roman" w:hAnsiTheme="minorHAnsi" w:cstheme="minorHAnsi"/>
        </w:rPr>
        <w:softHyphen/>
        <w:t>len van de or</w:t>
      </w:r>
      <w:r w:rsidRPr="00F90385">
        <w:rPr>
          <w:rFonts w:asciiTheme="minorHAnsi" w:eastAsia="Times New Roman" w:hAnsiTheme="minorHAnsi" w:cstheme="minorHAnsi"/>
        </w:rPr>
        <w:softHyphen/>
        <w:t>gani</w:t>
      </w:r>
      <w:r w:rsidRPr="00F90385">
        <w:rPr>
          <w:rFonts w:asciiTheme="minorHAnsi" w:eastAsia="Times New Roman" w:hAnsiTheme="minorHAnsi" w:cstheme="minorHAnsi"/>
        </w:rPr>
        <w:softHyphen/>
        <w:t>satie niet wijzi</w:t>
      </w:r>
      <w:r w:rsidRPr="00F90385">
        <w:rPr>
          <w:rFonts w:asciiTheme="minorHAnsi" w:eastAsia="Times New Roman" w:hAnsiTheme="minorHAnsi" w:cstheme="minorHAnsi"/>
        </w:rPr>
        <w:softHyphen/>
        <w:t>gen op grond van leeftijdsopbouw</w:t>
      </w:r>
      <w:bookmarkStart w:id="18" w:name="_Toc499214577"/>
      <w:bookmarkStart w:id="19" w:name="_Toc1394338"/>
    </w:p>
    <w:p w14:paraId="48C2C847" w14:textId="77777777" w:rsidR="00A15945" w:rsidRPr="00F90385" w:rsidRDefault="00A15945" w:rsidP="00A15945">
      <w:pPr>
        <w:spacing w:after="120" w:line="240" w:lineRule="auto"/>
        <w:ind w:left="705" w:hanging="705"/>
        <w:rPr>
          <w:rFonts w:asciiTheme="minorHAnsi" w:eastAsia="Times New Roman" w:hAnsiTheme="minorHAnsi" w:cstheme="minorHAnsi"/>
        </w:rPr>
      </w:pPr>
    </w:p>
    <w:p w14:paraId="738A33DE" w14:textId="043140BF" w:rsidR="00A15945" w:rsidRPr="00F90385" w:rsidRDefault="00A15945" w:rsidP="00A15945">
      <w:pPr>
        <w:spacing w:after="120" w:line="240" w:lineRule="auto"/>
        <w:ind w:left="705" w:hanging="705"/>
        <w:rPr>
          <w:rFonts w:asciiTheme="minorHAnsi" w:eastAsia="Times New Roman" w:hAnsiTheme="minorHAnsi" w:cstheme="minorHAnsi"/>
        </w:rPr>
      </w:pPr>
      <w:r w:rsidRPr="00F90385">
        <w:rPr>
          <w:rFonts w:asciiTheme="minorHAnsi" w:hAnsiTheme="minorHAnsi" w:cstheme="minorHAnsi"/>
          <w:b/>
        </w:rPr>
        <w:t xml:space="preserve">Artikel </w:t>
      </w:r>
      <w:r w:rsidR="002F3920" w:rsidRPr="00F90385">
        <w:rPr>
          <w:rFonts w:asciiTheme="minorHAnsi" w:hAnsiTheme="minorHAnsi" w:cstheme="minorHAnsi"/>
          <w:b/>
        </w:rPr>
        <w:t>7</w:t>
      </w:r>
      <w:r w:rsidRPr="00F90385">
        <w:rPr>
          <w:rFonts w:asciiTheme="minorHAnsi" w:hAnsiTheme="minorHAnsi" w:cstheme="minorHAnsi"/>
          <w:b/>
        </w:rPr>
        <w:t>.</w:t>
      </w:r>
      <w:r w:rsidRPr="00F90385">
        <w:rPr>
          <w:rFonts w:asciiTheme="minorHAnsi" w:hAnsiTheme="minorHAnsi" w:cstheme="minorHAnsi"/>
          <w:b/>
        </w:rPr>
        <w:tab/>
        <w:t>Formatieplaatsenplan</w:t>
      </w:r>
      <w:bookmarkEnd w:id="18"/>
      <w:bookmarkEnd w:id="19"/>
    </w:p>
    <w:p w14:paraId="17F4B0F4" w14:textId="77777777"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De werkgever stelt een formatieplaatsenplan op. Hierin staan de volgende onderdelen: </w:t>
      </w:r>
    </w:p>
    <w:p w14:paraId="21354A4C" w14:textId="77777777" w:rsidR="00A15945" w:rsidRPr="00F90385" w:rsidRDefault="00A15945" w:rsidP="008E76BC">
      <w:pPr>
        <w:widowControl w:val="0"/>
        <w:numPr>
          <w:ilvl w:val="0"/>
          <w:numId w:val="17"/>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het betreffende organisatieonderdeel / de betreffende organisatieonderdelen;</w:t>
      </w:r>
    </w:p>
    <w:p w14:paraId="14700E4B" w14:textId="77777777" w:rsidR="00A15945" w:rsidRPr="00F90385" w:rsidRDefault="00A15945" w:rsidP="008E76BC">
      <w:pPr>
        <w:widowControl w:val="0"/>
        <w:numPr>
          <w:ilvl w:val="0"/>
          <w:numId w:val="17"/>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aantal en soorten functies (inclusief taken en functie-eisen) met niveau-</w:t>
      </w:r>
      <w:r w:rsidRPr="00F90385">
        <w:rPr>
          <w:rFonts w:asciiTheme="minorHAnsi" w:eastAsia="Times New Roman" w:hAnsiTheme="minorHAnsi" w:cstheme="minorHAnsi"/>
        </w:rPr>
        <w:lastRenderedPageBreak/>
        <w:t>aanduiding (salarisschaal);</w:t>
      </w:r>
    </w:p>
    <w:p w14:paraId="29E10E11" w14:textId="77777777" w:rsidR="00A15945" w:rsidRPr="00F90385" w:rsidRDefault="00A15945" w:rsidP="008E76BC">
      <w:pPr>
        <w:widowControl w:val="0"/>
        <w:numPr>
          <w:ilvl w:val="0"/>
          <w:numId w:val="17"/>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geanonimiseerd overzicht bestaande formatie onder vermelding van functie, dienstjaren, leeftijd en aard van de arbeidsovereenkomst;</w:t>
      </w:r>
    </w:p>
    <w:p w14:paraId="39E56C35" w14:textId="77777777" w:rsidR="00A15945" w:rsidRPr="00F90385" w:rsidRDefault="00A15945" w:rsidP="008E76BC">
      <w:pPr>
        <w:widowControl w:val="0"/>
        <w:numPr>
          <w:ilvl w:val="0"/>
          <w:numId w:val="17"/>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uitwisselbare functies in de bestaande formatie en het formatieplaatsenplan (met inachtneming Ontslagregeling en Uitvoeringsregels UWV). </w:t>
      </w:r>
    </w:p>
    <w:p w14:paraId="3174F26A" w14:textId="77777777" w:rsidR="00A15945" w:rsidRPr="00F90385" w:rsidRDefault="00A15945" w:rsidP="00A15945">
      <w:pPr>
        <w:spacing w:after="120" w:line="240" w:lineRule="auto"/>
        <w:rPr>
          <w:rFonts w:asciiTheme="minorHAnsi" w:eastAsia="Times New Roman" w:hAnsiTheme="minorHAnsi" w:cstheme="minorHAnsi"/>
        </w:rPr>
      </w:pPr>
    </w:p>
    <w:p w14:paraId="6E849915" w14:textId="77777777"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Het formatieplaatsenplan zal aan de ondernemingsraad en de betrokken vakbonden worden overhandigd. Daarna zal de werkgever de werknemers aan de functies koppelen op basis van onderstaande volgorde: </w:t>
      </w:r>
    </w:p>
    <w:p w14:paraId="6FF1ACE4" w14:textId="77777777" w:rsidR="00A15945" w:rsidRPr="00F90385" w:rsidRDefault="00A15945" w:rsidP="008E76BC">
      <w:pPr>
        <w:widowControl w:val="0"/>
        <w:numPr>
          <w:ilvl w:val="0"/>
          <w:numId w:val="15"/>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uitwisselbare functie; </w:t>
      </w:r>
    </w:p>
    <w:p w14:paraId="2582A72F" w14:textId="77777777" w:rsidR="00A15945" w:rsidRPr="00F90385" w:rsidRDefault="00A15945" w:rsidP="008E76BC">
      <w:pPr>
        <w:widowControl w:val="0"/>
        <w:numPr>
          <w:ilvl w:val="0"/>
          <w:numId w:val="15"/>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passende functie, indien geen ongewijzigde functie voorhanden is; </w:t>
      </w:r>
    </w:p>
    <w:p w14:paraId="20546F66" w14:textId="77777777" w:rsidR="00A15945" w:rsidRPr="00F90385" w:rsidRDefault="00A15945" w:rsidP="008E76BC">
      <w:pPr>
        <w:widowControl w:val="0"/>
        <w:numPr>
          <w:ilvl w:val="0"/>
          <w:numId w:val="15"/>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geschikte functie, indien geen passende functie voorhanden is.</w:t>
      </w:r>
    </w:p>
    <w:p w14:paraId="62424DCE" w14:textId="2658BCD9" w:rsidR="00A15945" w:rsidRPr="00F90385" w:rsidRDefault="00A15945" w:rsidP="007D047F">
      <w:pPr>
        <w:pStyle w:val="Kop1"/>
        <w:keepLines w:val="0"/>
        <w:spacing w:before="600" w:after="480" w:line="400" w:lineRule="exact"/>
        <w:ind w:left="0" w:firstLine="0"/>
        <w:rPr>
          <w:rFonts w:asciiTheme="minorHAnsi" w:hAnsiTheme="minorHAnsi" w:cstheme="minorHAnsi"/>
        </w:rPr>
      </w:pPr>
      <w:bookmarkStart w:id="20" w:name="_Toc499214578"/>
      <w:bookmarkStart w:id="21" w:name="_Toc1394339"/>
      <w:r w:rsidRPr="00F90385">
        <w:rPr>
          <w:rFonts w:asciiTheme="minorHAnsi" w:hAnsiTheme="minorHAnsi" w:cstheme="minorHAnsi"/>
        </w:rPr>
        <w:t>INTERNE (HER)PLAATSING</w:t>
      </w:r>
      <w:bookmarkEnd w:id="20"/>
      <w:bookmarkEnd w:id="21"/>
    </w:p>
    <w:p w14:paraId="24AFC90E" w14:textId="23E54358" w:rsidR="00A15945" w:rsidRPr="00F90385" w:rsidRDefault="00A15945" w:rsidP="00A15945">
      <w:pPr>
        <w:keepNext/>
        <w:spacing w:before="520" w:after="240" w:line="240" w:lineRule="auto"/>
        <w:outlineLvl w:val="1"/>
        <w:rPr>
          <w:rFonts w:asciiTheme="minorHAnsi" w:hAnsiTheme="minorHAnsi" w:cstheme="minorHAnsi"/>
          <w:b/>
        </w:rPr>
      </w:pPr>
      <w:bookmarkStart w:id="22" w:name="_Toc499214579"/>
      <w:bookmarkStart w:id="23" w:name="_Toc1394340"/>
      <w:r w:rsidRPr="00F90385">
        <w:rPr>
          <w:rFonts w:asciiTheme="minorHAnsi" w:hAnsiTheme="minorHAnsi" w:cstheme="minorHAnsi"/>
          <w:b/>
        </w:rPr>
        <w:t xml:space="preserve">Artikel </w:t>
      </w:r>
      <w:r w:rsidR="002F3920" w:rsidRPr="00F90385">
        <w:rPr>
          <w:rFonts w:asciiTheme="minorHAnsi" w:hAnsiTheme="minorHAnsi" w:cstheme="minorHAnsi"/>
          <w:b/>
        </w:rPr>
        <w:t>8</w:t>
      </w:r>
      <w:r w:rsidRPr="00F90385">
        <w:rPr>
          <w:rFonts w:asciiTheme="minorHAnsi" w:hAnsiTheme="minorHAnsi" w:cstheme="minorHAnsi"/>
          <w:b/>
        </w:rPr>
        <w:t>.</w:t>
      </w:r>
      <w:r w:rsidRPr="00F90385">
        <w:rPr>
          <w:rFonts w:asciiTheme="minorHAnsi" w:hAnsiTheme="minorHAnsi" w:cstheme="minorHAnsi"/>
          <w:b/>
        </w:rPr>
        <w:tab/>
        <w:t>Uitwisselbare functie</w:t>
      </w:r>
      <w:bookmarkEnd w:id="22"/>
      <w:bookmarkEnd w:id="23"/>
      <w:r w:rsidRPr="00F90385">
        <w:rPr>
          <w:rFonts w:asciiTheme="minorHAnsi" w:hAnsiTheme="minorHAnsi" w:cstheme="minorHAnsi"/>
          <w:b/>
        </w:rPr>
        <w:t xml:space="preserve">s </w:t>
      </w:r>
    </w:p>
    <w:p w14:paraId="06C0E32C" w14:textId="77777777" w:rsidR="00A15945" w:rsidRPr="00F90385" w:rsidRDefault="00A15945" w:rsidP="00A15945">
      <w:pPr>
        <w:spacing w:after="120" w:line="240" w:lineRule="auto"/>
        <w:ind w:left="709" w:hanging="709"/>
        <w:rPr>
          <w:rFonts w:asciiTheme="minorHAnsi" w:eastAsia="Times New Roman" w:hAnsiTheme="minorHAnsi" w:cstheme="minorHAnsi"/>
        </w:rPr>
      </w:pPr>
      <w:r w:rsidRPr="00F90385">
        <w:rPr>
          <w:rFonts w:asciiTheme="minorHAnsi" w:eastAsia="Times New Roman" w:hAnsiTheme="minorHAnsi" w:cstheme="minorHAnsi"/>
        </w:rPr>
        <w:t xml:space="preserve">1. </w:t>
      </w:r>
      <w:r w:rsidRPr="00F90385">
        <w:rPr>
          <w:rFonts w:asciiTheme="minorHAnsi" w:eastAsia="Times New Roman" w:hAnsiTheme="minorHAnsi" w:cstheme="minorHAnsi"/>
        </w:rPr>
        <w:tab/>
        <w:t xml:space="preserve">Indien de functie van de werknemer als uitwisselbare functie terugkeert in het formatieplaatsenplan, heeft de werknemer recht op plaatsing in deze functie ("mens volgt werk"). </w:t>
      </w:r>
    </w:p>
    <w:p w14:paraId="30D7D498" w14:textId="77777777" w:rsidR="00A15945" w:rsidRPr="00F90385" w:rsidRDefault="00A15945" w:rsidP="00A15945">
      <w:pPr>
        <w:spacing w:after="120" w:line="240" w:lineRule="auto"/>
        <w:ind w:left="709" w:hanging="709"/>
        <w:rPr>
          <w:rFonts w:asciiTheme="minorHAnsi" w:eastAsia="Times New Roman" w:hAnsiTheme="minorHAnsi" w:cstheme="minorHAnsi"/>
        </w:rPr>
      </w:pPr>
      <w:r w:rsidRPr="00F90385">
        <w:rPr>
          <w:rFonts w:asciiTheme="minorHAnsi" w:eastAsia="Times New Roman" w:hAnsiTheme="minorHAnsi" w:cstheme="minorHAnsi"/>
        </w:rPr>
        <w:t>2.</w:t>
      </w:r>
      <w:r w:rsidRPr="00F90385">
        <w:rPr>
          <w:rFonts w:asciiTheme="minorHAnsi" w:eastAsia="Times New Roman" w:hAnsiTheme="minorHAnsi" w:cstheme="minorHAnsi"/>
        </w:rPr>
        <w:tab/>
        <w:t>Indien meer werknemers aanspraak maken op een uitwisselbare functie dan formatieplaatsen in het nieuwe formatieplaatsenplan aanwezig zijn, wordt het afspiegelingsbeginsel toegepast. De datum waarop het formatieplaatsenplan ingaat, is peildatum voor het toepassen van het afspiegelingsbeginsel.</w:t>
      </w:r>
    </w:p>
    <w:p w14:paraId="63039B3E" w14:textId="77777777" w:rsidR="00A15945" w:rsidRPr="00F90385" w:rsidRDefault="00A15945" w:rsidP="00A15945">
      <w:pPr>
        <w:spacing w:after="120" w:line="240" w:lineRule="auto"/>
        <w:ind w:left="709" w:hanging="709"/>
        <w:rPr>
          <w:rFonts w:asciiTheme="minorHAnsi" w:eastAsia="Times New Roman" w:hAnsiTheme="minorHAnsi" w:cstheme="minorHAnsi"/>
        </w:rPr>
      </w:pPr>
      <w:r w:rsidRPr="00F90385">
        <w:rPr>
          <w:rFonts w:asciiTheme="minorHAnsi" w:eastAsia="Times New Roman" w:hAnsiTheme="minorHAnsi" w:cstheme="minorHAnsi"/>
        </w:rPr>
        <w:t xml:space="preserve">3. </w:t>
      </w:r>
      <w:r w:rsidRPr="00F90385">
        <w:rPr>
          <w:rFonts w:asciiTheme="minorHAnsi" w:eastAsia="Times New Roman" w:hAnsiTheme="minorHAnsi" w:cstheme="minorHAnsi"/>
        </w:rPr>
        <w:tab/>
        <w:t>De toepassing van het afspiegelingsbeginsel leidt ertoe dat binnen de voor de werknemers geldende leeftijdscohorten, de werknemer met de langste diensttijd als eerste wordt geplaatst, en de werknemer met de kortste diensttijd als laatste (het spiegelbeeld van de ontslagvolgorde)</w:t>
      </w:r>
    </w:p>
    <w:p w14:paraId="1C677311" w14:textId="77777777" w:rsidR="00A15945" w:rsidRPr="00F90385" w:rsidRDefault="00A15945" w:rsidP="00A15945">
      <w:pPr>
        <w:spacing w:after="120" w:line="240" w:lineRule="auto"/>
        <w:ind w:left="709" w:hanging="283"/>
        <w:rPr>
          <w:rFonts w:asciiTheme="minorHAnsi" w:eastAsia="Times New Roman" w:hAnsiTheme="minorHAnsi" w:cstheme="minorHAnsi"/>
        </w:rPr>
      </w:pPr>
    </w:p>
    <w:p w14:paraId="47B608F9" w14:textId="77777777" w:rsidR="00A15945" w:rsidRPr="00F90385" w:rsidRDefault="00A15945" w:rsidP="00A15945">
      <w:pPr>
        <w:spacing w:after="120" w:line="240" w:lineRule="auto"/>
        <w:ind w:left="709" w:hanging="709"/>
        <w:rPr>
          <w:rFonts w:asciiTheme="minorHAnsi" w:eastAsia="Times New Roman" w:hAnsiTheme="minorHAnsi" w:cstheme="minorHAnsi"/>
        </w:rPr>
      </w:pPr>
      <w:r w:rsidRPr="00F90385">
        <w:rPr>
          <w:rFonts w:asciiTheme="minorHAnsi" w:eastAsia="Times New Roman" w:hAnsiTheme="minorHAnsi" w:cstheme="minorHAnsi"/>
        </w:rPr>
        <w:t xml:space="preserve">Toelichting: </w:t>
      </w:r>
    </w:p>
    <w:p w14:paraId="2D832255" w14:textId="77777777" w:rsidR="00A15945" w:rsidRPr="00F90385" w:rsidRDefault="00A15945" w:rsidP="00A15945">
      <w:pPr>
        <w:pStyle w:val="Normaalweb"/>
        <w:shd w:val="clear" w:color="auto" w:fill="FFFFFF"/>
        <w:spacing w:after="375" w:line="240" w:lineRule="auto"/>
        <w:rPr>
          <w:rFonts w:asciiTheme="minorHAnsi" w:hAnsiTheme="minorHAnsi" w:cstheme="minorHAnsi"/>
          <w:color w:val="000000"/>
          <w:sz w:val="22"/>
          <w:szCs w:val="22"/>
        </w:rPr>
      </w:pPr>
      <w:r w:rsidRPr="00F90385">
        <w:rPr>
          <w:rFonts w:asciiTheme="minorHAnsi" w:hAnsiTheme="minorHAnsi" w:cstheme="minorHAnsi"/>
          <w:color w:val="000000"/>
          <w:sz w:val="22"/>
          <w:szCs w:val="22"/>
        </w:rPr>
        <w:lastRenderedPageBreak/>
        <w:t>Bij een reorganisatie die gepaard gaat met boventalligheid, wordt de ontslag- c.q plaatsingsvolgorde bepaald aan de hand van het zogenoemde afspiegelingsbeginsel. Per categorie ‘uitwisselbare’ functies wordt het aantal boventallige werknemers vastgesteld. Het verschil in (uitwisselbare) functie tussen collega’s kan dan tot gevolg hebben dat de een boventallig wordt, terwijl de ander mag blijven. Daarnaast moeten functies op uitwisselbaarheid worden getoetst om  de vraag te beantwoorden of een functie die na de reorganisatie ontstaat zodanig sterk afwijkt van de ‘oude’ functie dat deze als ‘nieuw’ kan worden aangemerkt, zodat het afspiegelingsbeginsel niet hoeft te worden toegepast en de werkgever een medewerker in een passende functie mag plaatsen of een geschikte functie mag aanbieden Ook voor de mogelijkheid tot herplaatsing in een andere (zogenoemd ‘passende’) functie zal in de praktijk de huidige functie die de werknemer uitoefent een belangrijke rol spelen (hoewel de ‘persoonlijke geschiktheid’ van betrokkene in die situatie doorslaggevend is).</w:t>
      </w:r>
      <w:r w:rsidRPr="00F90385">
        <w:rPr>
          <w:rFonts w:asciiTheme="minorHAnsi" w:hAnsiTheme="minorHAnsi" w:cstheme="minorHAnsi"/>
          <w:color w:val="000000"/>
          <w:sz w:val="22"/>
          <w:szCs w:val="22"/>
        </w:rPr>
        <w:br/>
        <w:t>In de Ontslagregeling is gedefinieerd op welke wijze moet worden vastgesteld of functies uitwisselbaar zijn. Functies zijn uitwisselbaar indien zij ‘vergelijkbaar’ en ‘gelijkwaardig’ zijn (artikel 13 Ontslagregeling). Vergelijkbaar wat betreft de inhoud, de vereiste kennis, vaardigheden en competenties en de tijdelijke of structurele aard van de functie. Gelijkwaardig wat betreft het niveau en de beloning. Bij het vergelijken van de functies van medewerkers moeten deze factoren in onderlinge samenhang worden beoordeeld.</w:t>
      </w:r>
    </w:p>
    <w:p w14:paraId="1AC8E39C" w14:textId="5041A852" w:rsidR="00A15945" w:rsidRPr="00F90385" w:rsidRDefault="00A15945" w:rsidP="00A15945">
      <w:pPr>
        <w:keepNext/>
        <w:spacing w:before="520" w:after="240" w:line="240" w:lineRule="auto"/>
        <w:outlineLvl w:val="1"/>
        <w:rPr>
          <w:rFonts w:asciiTheme="minorHAnsi" w:hAnsiTheme="minorHAnsi" w:cstheme="minorHAnsi"/>
          <w:b/>
        </w:rPr>
      </w:pPr>
      <w:bookmarkStart w:id="24" w:name="_Toc499214581"/>
      <w:bookmarkStart w:id="25" w:name="_Toc1394342"/>
      <w:r w:rsidRPr="00F90385">
        <w:rPr>
          <w:rFonts w:asciiTheme="minorHAnsi" w:hAnsiTheme="minorHAnsi" w:cstheme="minorHAnsi"/>
          <w:b/>
        </w:rPr>
        <w:t xml:space="preserve">Artikel </w:t>
      </w:r>
      <w:r w:rsidR="002F3920" w:rsidRPr="00F90385">
        <w:rPr>
          <w:rFonts w:asciiTheme="minorHAnsi" w:hAnsiTheme="minorHAnsi" w:cstheme="minorHAnsi"/>
          <w:b/>
        </w:rPr>
        <w:t>9</w:t>
      </w:r>
      <w:r w:rsidRPr="00F90385">
        <w:rPr>
          <w:rFonts w:asciiTheme="minorHAnsi" w:hAnsiTheme="minorHAnsi" w:cstheme="minorHAnsi"/>
          <w:b/>
        </w:rPr>
        <w:t>.</w:t>
      </w:r>
      <w:r w:rsidRPr="00F90385">
        <w:rPr>
          <w:rFonts w:asciiTheme="minorHAnsi" w:hAnsiTheme="minorHAnsi" w:cstheme="minorHAnsi"/>
          <w:b/>
        </w:rPr>
        <w:tab/>
        <w:t xml:space="preserve">Mededeling uitwisselbare functie </w:t>
      </w:r>
      <w:bookmarkEnd w:id="24"/>
      <w:bookmarkEnd w:id="25"/>
    </w:p>
    <w:p w14:paraId="27D08B26" w14:textId="77777777" w:rsidR="00A15945" w:rsidRPr="00F90385" w:rsidRDefault="00A15945" w:rsidP="008E76BC">
      <w:pPr>
        <w:widowControl w:val="0"/>
        <w:numPr>
          <w:ilvl w:val="0"/>
          <w:numId w:val="18"/>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De werkgever stelt de betrokken werknemers zo spoedig mogelijk mondeling op de hoogte of zij op een uitwisselbare functie geplaatst kunnen worden. </w:t>
      </w:r>
    </w:p>
    <w:p w14:paraId="0677027B" w14:textId="77777777" w:rsidR="00A15945" w:rsidRPr="00F90385" w:rsidRDefault="00A15945" w:rsidP="008E76BC">
      <w:pPr>
        <w:widowControl w:val="0"/>
        <w:numPr>
          <w:ilvl w:val="0"/>
          <w:numId w:val="18"/>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De werkgever bevestigt deze mededeling tegelijkertijd schriftelijk aan de werknemers. Daarbij geeft de werkgever aan welke procedure wordt gevolgd. </w:t>
      </w:r>
    </w:p>
    <w:p w14:paraId="1EA6DBB6" w14:textId="77777777" w:rsidR="00A15945" w:rsidRPr="00F90385" w:rsidRDefault="00A15945" w:rsidP="008E76BC">
      <w:pPr>
        <w:widowControl w:val="0"/>
        <w:numPr>
          <w:ilvl w:val="0"/>
          <w:numId w:val="18"/>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Is de werknemer van mening dat de criteria niet juist zijn toegepast, dan kan hij dit voorleggen aan de geschillencommissie.</w:t>
      </w:r>
    </w:p>
    <w:p w14:paraId="0247A359" w14:textId="067A49B8" w:rsidR="00A15945" w:rsidRPr="00F90385" w:rsidRDefault="00A15945" w:rsidP="00A15945">
      <w:pPr>
        <w:keepNext/>
        <w:spacing w:before="520" w:after="240" w:line="240" w:lineRule="auto"/>
        <w:outlineLvl w:val="1"/>
        <w:rPr>
          <w:rFonts w:asciiTheme="minorHAnsi" w:hAnsiTheme="minorHAnsi" w:cstheme="minorHAnsi"/>
          <w:b/>
        </w:rPr>
      </w:pPr>
      <w:bookmarkStart w:id="26" w:name="_Toc499214582"/>
      <w:bookmarkStart w:id="27" w:name="_Toc1394343"/>
      <w:r w:rsidRPr="00F90385">
        <w:rPr>
          <w:rFonts w:asciiTheme="minorHAnsi" w:hAnsiTheme="minorHAnsi" w:cstheme="minorHAnsi"/>
          <w:b/>
        </w:rPr>
        <w:t>Artikel 1</w:t>
      </w:r>
      <w:r w:rsidR="002F3920" w:rsidRPr="00F90385">
        <w:rPr>
          <w:rFonts w:asciiTheme="minorHAnsi" w:hAnsiTheme="minorHAnsi" w:cstheme="minorHAnsi"/>
          <w:b/>
        </w:rPr>
        <w:t>0</w:t>
      </w:r>
      <w:r w:rsidRPr="00F90385">
        <w:rPr>
          <w:rFonts w:asciiTheme="minorHAnsi" w:hAnsiTheme="minorHAnsi" w:cstheme="minorHAnsi"/>
          <w:b/>
        </w:rPr>
        <w:tab/>
        <w:t>Belangstellingsregistratie</w:t>
      </w:r>
      <w:bookmarkEnd w:id="26"/>
      <w:bookmarkEnd w:id="27"/>
    </w:p>
    <w:p w14:paraId="115232B9" w14:textId="77777777"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De werkgever houdt vervolgens een belangstellingsregistratie onder de bij de organisatiewijziging betrokken werknemers. De belangstellingsregistratie heeft tot doel na te gaan welke functie(s) beschikbaar is(zijn) voor de werknemer en welke </w:t>
      </w:r>
      <w:r w:rsidRPr="00F90385">
        <w:rPr>
          <w:rFonts w:asciiTheme="minorHAnsi" w:eastAsia="Times New Roman" w:hAnsiTheme="minorHAnsi" w:cstheme="minorHAnsi"/>
        </w:rPr>
        <w:lastRenderedPageBreak/>
        <w:t xml:space="preserve">functie(s) de werknemer ambieert. Bij de belangstellingsregistratie wordt nagegaan of er sprake is van bijzondere persoonlijke omstandigheden, waarmee rekening dient te worden gehouden in de (her)plaatsingsprocedure.  </w:t>
      </w:r>
    </w:p>
    <w:p w14:paraId="1970AF30" w14:textId="49518295" w:rsidR="00A15945" w:rsidRPr="00F90385" w:rsidRDefault="00A15945" w:rsidP="00A15945">
      <w:pPr>
        <w:keepNext/>
        <w:spacing w:before="520" w:after="240" w:line="240" w:lineRule="auto"/>
        <w:outlineLvl w:val="1"/>
        <w:rPr>
          <w:rFonts w:asciiTheme="minorHAnsi" w:hAnsiTheme="minorHAnsi" w:cstheme="minorHAnsi"/>
          <w:b/>
        </w:rPr>
      </w:pPr>
      <w:bookmarkStart w:id="28" w:name="_Toc499214583"/>
      <w:bookmarkStart w:id="29" w:name="_Toc1394344"/>
      <w:r w:rsidRPr="00F90385">
        <w:rPr>
          <w:rFonts w:asciiTheme="minorHAnsi" w:hAnsiTheme="minorHAnsi" w:cstheme="minorHAnsi"/>
          <w:b/>
        </w:rPr>
        <w:t>Artikel 1</w:t>
      </w:r>
      <w:r w:rsidR="002F3920" w:rsidRPr="00F90385">
        <w:rPr>
          <w:rFonts w:asciiTheme="minorHAnsi" w:hAnsiTheme="minorHAnsi" w:cstheme="minorHAnsi"/>
          <w:b/>
        </w:rPr>
        <w:t>1</w:t>
      </w:r>
      <w:r w:rsidRPr="00F90385">
        <w:rPr>
          <w:rFonts w:asciiTheme="minorHAnsi" w:hAnsiTheme="minorHAnsi" w:cstheme="minorHAnsi"/>
          <w:b/>
        </w:rPr>
        <w:t>.</w:t>
      </w:r>
      <w:r w:rsidRPr="00F90385">
        <w:rPr>
          <w:rFonts w:asciiTheme="minorHAnsi" w:hAnsiTheme="minorHAnsi" w:cstheme="minorHAnsi"/>
          <w:b/>
        </w:rPr>
        <w:tab/>
        <w:t>Passende functie</w:t>
      </w:r>
      <w:bookmarkEnd w:id="28"/>
      <w:bookmarkEnd w:id="29"/>
    </w:p>
    <w:p w14:paraId="12FD95F6" w14:textId="77777777" w:rsidR="00A15945" w:rsidRPr="00F90385" w:rsidRDefault="00A15945" w:rsidP="008E76BC">
      <w:pPr>
        <w:widowControl w:val="0"/>
        <w:numPr>
          <w:ilvl w:val="0"/>
          <w:numId w:val="19"/>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De werkgever zal aan de werknemer een passende functie aanbieden, rekening houdend met de belangstellingsregistratie. </w:t>
      </w:r>
    </w:p>
    <w:p w14:paraId="256EC9D2" w14:textId="77777777" w:rsidR="00A15945" w:rsidRPr="00F90385" w:rsidRDefault="00A15945" w:rsidP="008E76BC">
      <w:pPr>
        <w:widowControl w:val="0"/>
        <w:numPr>
          <w:ilvl w:val="0"/>
          <w:numId w:val="19"/>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Een passende functie is maximaal één salarisschaal hoger of lager dan de huidige functie. </w:t>
      </w:r>
    </w:p>
    <w:p w14:paraId="264153C2" w14:textId="77777777" w:rsidR="00A15945" w:rsidRPr="00F90385" w:rsidRDefault="00A15945" w:rsidP="008E76BC">
      <w:pPr>
        <w:widowControl w:val="0"/>
        <w:numPr>
          <w:ilvl w:val="0"/>
          <w:numId w:val="19"/>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Een functie is passend indien deze door de werknemer binnen een termijn van maximaal 12 maanden volwaardig kan worden uitgeoefend.  </w:t>
      </w:r>
    </w:p>
    <w:p w14:paraId="3337047B" w14:textId="71D79190" w:rsidR="00A15945" w:rsidRDefault="00A15945" w:rsidP="008E76BC">
      <w:pPr>
        <w:widowControl w:val="0"/>
        <w:numPr>
          <w:ilvl w:val="0"/>
          <w:numId w:val="19"/>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Indien meer werknemers aanspraak maken op een passende functie dan formatieplaatsen in het nieuwe formatieplaatsenplan aanwezig zijn, past de werkgever het afspiegelingsbeginsel toe. De datum waarop het formatieplaatsenplan ingaat, is peildatum voor het toepassen van het afspiegelingsbeginsel.  </w:t>
      </w:r>
    </w:p>
    <w:p w14:paraId="75F84209" w14:textId="77777777" w:rsidR="005105B9" w:rsidRPr="00F90385" w:rsidRDefault="005105B9" w:rsidP="005105B9">
      <w:pPr>
        <w:widowControl w:val="0"/>
        <w:spacing w:after="0" w:line="240" w:lineRule="auto"/>
        <w:ind w:left="720" w:firstLine="0"/>
        <w:rPr>
          <w:rFonts w:asciiTheme="minorHAnsi" w:eastAsia="Times New Roman" w:hAnsiTheme="minorHAnsi" w:cstheme="minorHAnsi"/>
        </w:rPr>
      </w:pPr>
    </w:p>
    <w:p w14:paraId="60B3B5B4" w14:textId="4818934B" w:rsidR="00A15945" w:rsidRPr="00F90385" w:rsidRDefault="00A15945" w:rsidP="005105B9">
      <w:pPr>
        <w:spacing w:after="120" w:line="240" w:lineRule="auto"/>
        <w:ind w:left="0" w:firstLine="0"/>
        <w:rPr>
          <w:rFonts w:asciiTheme="minorHAnsi" w:eastAsia="Times New Roman" w:hAnsiTheme="minorHAnsi" w:cstheme="minorHAnsi"/>
          <w:b/>
        </w:rPr>
      </w:pPr>
      <w:r w:rsidRPr="00F90385">
        <w:rPr>
          <w:rFonts w:asciiTheme="minorHAnsi" w:eastAsia="Times New Roman" w:hAnsiTheme="minorHAnsi" w:cstheme="minorHAnsi"/>
          <w:b/>
        </w:rPr>
        <w:t>Artikel 1</w:t>
      </w:r>
      <w:r w:rsidR="002F3920" w:rsidRPr="00F90385">
        <w:rPr>
          <w:rFonts w:asciiTheme="minorHAnsi" w:eastAsia="Times New Roman" w:hAnsiTheme="minorHAnsi" w:cstheme="minorHAnsi"/>
          <w:b/>
        </w:rPr>
        <w:t>2</w:t>
      </w:r>
      <w:r w:rsidRPr="00F90385">
        <w:rPr>
          <w:rFonts w:asciiTheme="minorHAnsi" w:eastAsia="Times New Roman" w:hAnsiTheme="minorHAnsi" w:cstheme="minorHAnsi"/>
          <w:b/>
        </w:rPr>
        <w:t xml:space="preserve">. </w:t>
      </w:r>
      <w:r w:rsidRPr="00F90385">
        <w:rPr>
          <w:rFonts w:asciiTheme="minorHAnsi" w:eastAsia="Times New Roman" w:hAnsiTheme="minorHAnsi" w:cstheme="minorHAnsi"/>
          <w:b/>
        </w:rPr>
        <w:tab/>
        <w:t>Plaatsingsplan</w:t>
      </w:r>
    </w:p>
    <w:p w14:paraId="694E9E1E" w14:textId="77777777"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De werkgever stelt een concept-plaatsingsplan op. Het concept-plaatsingsplan wordt ter toetsing aangeboden aan de plaatsingscommissie.</w:t>
      </w:r>
    </w:p>
    <w:p w14:paraId="0814DC0A" w14:textId="77777777" w:rsidR="00A15945" w:rsidRPr="00F90385" w:rsidRDefault="00A15945" w:rsidP="00A15945">
      <w:pPr>
        <w:spacing w:after="120" w:line="240" w:lineRule="auto"/>
        <w:rPr>
          <w:rFonts w:asciiTheme="minorHAnsi" w:eastAsia="Times New Roman" w:hAnsiTheme="minorHAnsi" w:cstheme="minorHAnsi"/>
        </w:rPr>
      </w:pPr>
    </w:p>
    <w:p w14:paraId="234A17C5" w14:textId="4E8AF6AD" w:rsidR="00A15945" w:rsidRPr="00F90385" w:rsidRDefault="00A15945" w:rsidP="00A15945">
      <w:pPr>
        <w:spacing w:after="120" w:line="240" w:lineRule="auto"/>
        <w:rPr>
          <w:rFonts w:asciiTheme="minorHAnsi" w:eastAsia="Times New Roman" w:hAnsiTheme="minorHAnsi" w:cstheme="minorHAnsi"/>
          <w:b/>
        </w:rPr>
      </w:pPr>
      <w:r w:rsidRPr="00F90385">
        <w:rPr>
          <w:rFonts w:asciiTheme="minorHAnsi" w:eastAsia="Times New Roman" w:hAnsiTheme="minorHAnsi" w:cstheme="minorHAnsi"/>
          <w:b/>
        </w:rPr>
        <w:t>Artikel 1</w:t>
      </w:r>
      <w:r w:rsidR="002F3920" w:rsidRPr="00F90385">
        <w:rPr>
          <w:rFonts w:asciiTheme="minorHAnsi" w:eastAsia="Times New Roman" w:hAnsiTheme="minorHAnsi" w:cstheme="minorHAnsi"/>
          <w:b/>
        </w:rPr>
        <w:t>3</w:t>
      </w:r>
      <w:r w:rsidRPr="00F90385">
        <w:rPr>
          <w:rFonts w:asciiTheme="minorHAnsi" w:eastAsia="Times New Roman" w:hAnsiTheme="minorHAnsi" w:cstheme="minorHAnsi"/>
          <w:b/>
        </w:rPr>
        <w:t xml:space="preserve">. </w:t>
      </w:r>
      <w:r w:rsidRPr="00F90385">
        <w:rPr>
          <w:rFonts w:asciiTheme="minorHAnsi" w:eastAsia="Times New Roman" w:hAnsiTheme="minorHAnsi" w:cstheme="minorHAnsi"/>
          <w:b/>
        </w:rPr>
        <w:tab/>
        <w:t>Plaatsingscommissie</w:t>
      </w:r>
    </w:p>
    <w:p w14:paraId="6C7E9384" w14:textId="77777777" w:rsidR="00A15945" w:rsidRPr="00F90385" w:rsidRDefault="00A15945" w:rsidP="00A15945">
      <w:pPr>
        <w:spacing w:line="240" w:lineRule="auto"/>
        <w:ind w:left="705" w:hanging="705"/>
        <w:rPr>
          <w:rFonts w:asciiTheme="minorHAnsi" w:hAnsiTheme="minorHAnsi" w:cstheme="minorHAnsi"/>
        </w:rPr>
      </w:pPr>
      <w:r w:rsidRPr="00F90385">
        <w:rPr>
          <w:rFonts w:asciiTheme="minorHAnsi" w:hAnsiTheme="minorHAnsi" w:cstheme="minorHAnsi"/>
        </w:rPr>
        <w:t>1.</w:t>
      </w:r>
      <w:r w:rsidRPr="00F90385">
        <w:rPr>
          <w:rFonts w:asciiTheme="minorHAnsi" w:hAnsiTheme="minorHAnsi" w:cstheme="minorHAnsi"/>
        </w:rPr>
        <w:tab/>
        <w:t>Voor iedere belangrijke organisatiewijziging stelt de werkgever in overleg met de vakorganisaties in het lokaal overleg een externe plaatsingscommissie in.</w:t>
      </w:r>
    </w:p>
    <w:p w14:paraId="4EEE1C93" w14:textId="77777777" w:rsidR="00A15945" w:rsidRPr="00F90385" w:rsidRDefault="00A15945" w:rsidP="00A15945">
      <w:pPr>
        <w:spacing w:line="240" w:lineRule="auto"/>
        <w:rPr>
          <w:rFonts w:asciiTheme="minorHAnsi" w:hAnsiTheme="minorHAnsi" w:cstheme="minorHAnsi"/>
        </w:rPr>
      </w:pPr>
      <w:r w:rsidRPr="00F90385">
        <w:rPr>
          <w:rFonts w:asciiTheme="minorHAnsi" w:hAnsiTheme="minorHAnsi" w:cstheme="minorHAnsi"/>
        </w:rPr>
        <w:t>2.</w:t>
      </w:r>
      <w:r w:rsidRPr="00F90385">
        <w:rPr>
          <w:rFonts w:asciiTheme="minorHAnsi" w:hAnsiTheme="minorHAnsi" w:cstheme="minorHAnsi"/>
        </w:rPr>
        <w:tab/>
        <w:t>De plaatsingscommissie bestaat uit:</w:t>
      </w:r>
    </w:p>
    <w:p w14:paraId="1FCB035A" w14:textId="77777777" w:rsidR="00A15945" w:rsidRPr="00F90385" w:rsidRDefault="00A15945" w:rsidP="00A15945">
      <w:pPr>
        <w:spacing w:line="240" w:lineRule="auto"/>
        <w:ind w:left="1410" w:hanging="705"/>
        <w:rPr>
          <w:rFonts w:asciiTheme="minorHAnsi" w:hAnsiTheme="minorHAnsi" w:cstheme="minorHAnsi"/>
        </w:rPr>
      </w:pPr>
      <w:r w:rsidRPr="00F90385">
        <w:rPr>
          <w:rFonts w:asciiTheme="minorHAnsi" w:hAnsiTheme="minorHAnsi" w:cstheme="minorHAnsi"/>
        </w:rPr>
        <w:t>a.</w:t>
      </w:r>
      <w:r w:rsidRPr="00F90385">
        <w:rPr>
          <w:rFonts w:asciiTheme="minorHAnsi" w:hAnsiTheme="minorHAnsi" w:cstheme="minorHAnsi"/>
        </w:rPr>
        <w:tab/>
        <w:t>een onafhankelijke voorzitter, met stemrecht, waarover de werkgever en de vakorganisaties overeenstemming bereiken;</w:t>
      </w:r>
    </w:p>
    <w:p w14:paraId="4A4C6644" w14:textId="77777777" w:rsidR="00A15945" w:rsidRPr="00F90385" w:rsidRDefault="00A15945" w:rsidP="00A15945">
      <w:pPr>
        <w:spacing w:line="240" w:lineRule="auto"/>
        <w:ind w:left="1410" w:hanging="705"/>
        <w:rPr>
          <w:rFonts w:asciiTheme="minorHAnsi" w:hAnsiTheme="minorHAnsi" w:cstheme="minorHAnsi"/>
        </w:rPr>
      </w:pPr>
      <w:r w:rsidRPr="00F90385">
        <w:rPr>
          <w:rFonts w:asciiTheme="minorHAnsi" w:hAnsiTheme="minorHAnsi" w:cstheme="minorHAnsi"/>
        </w:rPr>
        <w:t>b.</w:t>
      </w:r>
      <w:r w:rsidRPr="00F90385">
        <w:rPr>
          <w:rFonts w:asciiTheme="minorHAnsi" w:hAnsiTheme="minorHAnsi" w:cstheme="minorHAnsi"/>
        </w:rPr>
        <w:tab/>
        <w:t>een vertegenwoordiger aangewezen door de gezamenlijke vakbonden, niet zijnde in dienst van een van de betrokken vakbonden of als vaste (arbeidsvoorwaarden-)adviseur verbonden aan het lokaal overleg bij de werkgever;</w:t>
      </w:r>
    </w:p>
    <w:p w14:paraId="6FFC1EFC" w14:textId="77777777" w:rsidR="00A15945" w:rsidRPr="00F90385" w:rsidRDefault="00A15945" w:rsidP="00A15945">
      <w:pPr>
        <w:spacing w:line="240" w:lineRule="auto"/>
        <w:ind w:left="1410" w:hanging="705"/>
        <w:rPr>
          <w:rFonts w:asciiTheme="minorHAnsi" w:hAnsiTheme="minorHAnsi" w:cstheme="minorHAnsi"/>
        </w:rPr>
      </w:pPr>
      <w:r w:rsidRPr="00F90385">
        <w:rPr>
          <w:rFonts w:asciiTheme="minorHAnsi" w:hAnsiTheme="minorHAnsi" w:cstheme="minorHAnsi"/>
        </w:rPr>
        <w:lastRenderedPageBreak/>
        <w:t>c.</w:t>
      </w:r>
      <w:r w:rsidRPr="00F90385">
        <w:rPr>
          <w:rFonts w:asciiTheme="minorHAnsi" w:hAnsiTheme="minorHAnsi" w:cstheme="minorHAnsi"/>
        </w:rPr>
        <w:tab/>
        <w:t>een vertegenwoordiger aangewezen door de werkgever, niet zijnde in dienst bij of werkzaam voor de werkgever;</w:t>
      </w:r>
    </w:p>
    <w:p w14:paraId="363D930C" w14:textId="77777777" w:rsidR="00A15945" w:rsidRPr="00F90385" w:rsidRDefault="00A15945" w:rsidP="00A15945">
      <w:pPr>
        <w:spacing w:line="240" w:lineRule="auto"/>
        <w:ind w:left="1410" w:hanging="705"/>
        <w:rPr>
          <w:rFonts w:asciiTheme="minorHAnsi" w:hAnsiTheme="minorHAnsi" w:cstheme="minorHAnsi"/>
        </w:rPr>
      </w:pPr>
      <w:r w:rsidRPr="00F90385">
        <w:rPr>
          <w:rFonts w:asciiTheme="minorHAnsi" w:hAnsiTheme="minorHAnsi" w:cstheme="minorHAnsi"/>
        </w:rPr>
        <w:t>d.</w:t>
      </w:r>
      <w:r w:rsidRPr="00F90385">
        <w:rPr>
          <w:rFonts w:asciiTheme="minorHAnsi" w:hAnsiTheme="minorHAnsi" w:cstheme="minorHAnsi"/>
        </w:rPr>
        <w:tab/>
        <w:t>een ambtelijk secretaris, zonder stemrecht, die wordt aangewezen door de werkgever.</w:t>
      </w:r>
    </w:p>
    <w:p w14:paraId="733F039B" w14:textId="77777777" w:rsidR="00A15945" w:rsidRPr="00F90385" w:rsidRDefault="00A15945" w:rsidP="00A15945">
      <w:pPr>
        <w:spacing w:line="240" w:lineRule="auto"/>
        <w:rPr>
          <w:rFonts w:asciiTheme="minorHAnsi" w:hAnsiTheme="minorHAnsi" w:cstheme="minorHAnsi"/>
        </w:rPr>
      </w:pPr>
      <w:r w:rsidRPr="00F90385">
        <w:rPr>
          <w:rFonts w:asciiTheme="minorHAnsi" w:hAnsiTheme="minorHAnsi" w:cstheme="minorHAnsi"/>
        </w:rPr>
        <w:t>3.</w:t>
      </w:r>
      <w:r w:rsidRPr="00F90385">
        <w:rPr>
          <w:rFonts w:asciiTheme="minorHAnsi" w:hAnsiTheme="minorHAnsi" w:cstheme="minorHAnsi"/>
        </w:rPr>
        <w:tab/>
        <w:t>De plaatsingscommissie heeft de volgende taken:</w:t>
      </w:r>
    </w:p>
    <w:p w14:paraId="537A3FC1" w14:textId="77777777" w:rsidR="00A15945" w:rsidRPr="00F90385" w:rsidRDefault="00A15945" w:rsidP="00A15945">
      <w:pPr>
        <w:spacing w:line="240" w:lineRule="auto"/>
        <w:ind w:left="1410" w:hanging="705"/>
        <w:rPr>
          <w:rFonts w:asciiTheme="minorHAnsi" w:hAnsiTheme="minorHAnsi" w:cstheme="minorHAnsi"/>
        </w:rPr>
      </w:pPr>
      <w:r w:rsidRPr="00F90385">
        <w:rPr>
          <w:rFonts w:asciiTheme="minorHAnsi" w:hAnsiTheme="minorHAnsi" w:cstheme="minorHAnsi"/>
        </w:rPr>
        <w:t>a.</w:t>
      </w:r>
      <w:r w:rsidRPr="00F90385">
        <w:rPr>
          <w:rFonts w:asciiTheme="minorHAnsi" w:hAnsiTheme="minorHAnsi" w:cstheme="minorHAnsi"/>
        </w:rPr>
        <w:tab/>
        <w:t>advies uitbrengen aan de werkgever over de plaatsing en de rechtspositionele inpassing van de individuele medewerkers die rechtstreeks zijn betrokken bij de organisatiewijziging.</w:t>
      </w:r>
    </w:p>
    <w:p w14:paraId="13EC9F11" w14:textId="77777777" w:rsidR="00A15945" w:rsidRPr="00F90385" w:rsidRDefault="00A15945" w:rsidP="00A15945">
      <w:pPr>
        <w:spacing w:line="240" w:lineRule="auto"/>
        <w:ind w:left="1410" w:hanging="705"/>
        <w:rPr>
          <w:rFonts w:asciiTheme="minorHAnsi" w:hAnsiTheme="minorHAnsi" w:cstheme="minorHAnsi"/>
        </w:rPr>
      </w:pPr>
      <w:r w:rsidRPr="00F90385">
        <w:rPr>
          <w:rFonts w:asciiTheme="minorHAnsi" w:hAnsiTheme="minorHAnsi" w:cstheme="minorHAnsi"/>
        </w:rPr>
        <w:t>b.</w:t>
      </w:r>
      <w:r w:rsidRPr="00F90385">
        <w:rPr>
          <w:rFonts w:asciiTheme="minorHAnsi" w:hAnsiTheme="minorHAnsi" w:cstheme="minorHAnsi"/>
        </w:rPr>
        <w:tab/>
        <w:t>advies uitbrengen over oplossingsrichtingen voor medewerkers die boventallig dreigen te worden of in eerste instantie niet geplaatst kunnen worden.</w:t>
      </w:r>
    </w:p>
    <w:p w14:paraId="779EFB61" w14:textId="77777777" w:rsidR="00A15945" w:rsidRPr="00F90385" w:rsidRDefault="00A15945" w:rsidP="00A15945">
      <w:pPr>
        <w:spacing w:line="240" w:lineRule="auto"/>
        <w:ind w:left="1410" w:hanging="705"/>
        <w:rPr>
          <w:rFonts w:asciiTheme="minorHAnsi" w:hAnsiTheme="minorHAnsi" w:cstheme="minorHAnsi"/>
        </w:rPr>
      </w:pPr>
      <w:r w:rsidRPr="00F90385">
        <w:rPr>
          <w:rFonts w:asciiTheme="minorHAnsi" w:hAnsiTheme="minorHAnsi" w:cstheme="minorHAnsi"/>
        </w:rPr>
        <w:t>c.</w:t>
      </w:r>
      <w:r w:rsidRPr="00F90385">
        <w:rPr>
          <w:rFonts w:asciiTheme="minorHAnsi" w:hAnsiTheme="minorHAnsi" w:cstheme="minorHAnsi"/>
        </w:rPr>
        <w:tab/>
        <w:t>Dit advies is schriftelijk en gemotiveerd. Een eventueel minderheidsstandpunt wordt expliciet vermeld.</w:t>
      </w:r>
    </w:p>
    <w:p w14:paraId="291EBEE3" w14:textId="77777777" w:rsidR="00A15945" w:rsidRPr="00F90385" w:rsidRDefault="00A15945" w:rsidP="00A15945">
      <w:pPr>
        <w:spacing w:line="240" w:lineRule="auto"/>
        <w:ind w:left="705" w:hanging="705"/>
        <w:rPr>
          <w:rFonts w:asciiTheme="minorHAnsi" w:hAnsiTheme="minorHAnsi" w:cstheme="minorHAnsi"/>
        </w:rPr>
      </w:pPr>
      <w:r w:rsidRPr="00F90385">
        <w:rPr>
          <w:rFonts w:asciiTheme="minorHAnsi" w:hAnsiTheme="minorHAnsi" w:cstheme="minorHAnsi"/>
        </w:rPr>
        <w:t>4.</w:t>
      </w:r>
      <w:r w:rsidRPr="00F90385">
        <w:rPr>
          <w:rFonts w:asciiTheme="minorHAnsi" w:hAnsiTheme="minorHAnsi" w:cstheme="minorHAnsi"/>
        </w:rPr>
        <w:tab/>
        <w:t>De plaatsingscommissie kan de werkgever, het management, werknemers en de bij de selectie betrokken adviseurs horen of bij hen informatie inwinnen. Voordat de commissie hiertoe overgaat, stelt zij de werknemer daarvan in kennis.</w:t>
      </w:r>
    </w:p>
    <w:p w14:paraId="1B8DCDAE" w14:textId="77777777" w:rsidR="00A15945" w:rsidRPr="00F90385" w:rsidRDefault="00A15945" w:rsidP="00A15945">
      <w:pPr>
        <w:spacing w:line="240" w:lineRule="auto"/>
        <w:ind w:left="705" w:hanging="705"/>
        <w:rPr>
          <w:rFonts w:asciiTheme="minorHAnsi" w:hAnsiTheme="minorHAnsi" w:cstheme="minorHAnsi"/>
        </w:rPr>
      </w:pPr>
      <w:r w:rsidRPr="00F90385">
        <w:rPr>
          <w:rFonts w:asciiTheme="minorHAnsi" w:hAnsiTheme="minorHAnsi" w:cstheme="minorHAnsi"/>
        </w:rPr>
        <w:t>5.</w:t>
      </w:r>
      <w:r w:rsidRPr="00F90385">
        <w:rPr>
          <w:rFonts w:asciiTheme="minorHAnsi" w:hAnsiTheme="minorHAnsi" w:cstheme="minorHAnsi"/>
        </w:rPr>
        <w:tab/>
        <w:t>De plaatsingscommissie hoort in ieder geval de werknemer voor wie in de nieuwe organisatie geen passende functie aanwezig is of lijkt te zijn, en de medewerker die op het belangstellingsregistratieformulier gemotiveerd heeft aangegeven door de commissie gehoord te willen worden. De plaatsingscommissie beslist op basis van deze motivering of de betreffende medewerker daadwerkelijk wordt gehoord; zij is daartoe niet verplicht.</w:t>
      </w:r>
    </w:p>
    <w:p w14:paraId="2A183D11" w14:textId="77777777" w:rsidR="00A15945" w:rsidRPr="00F90385" w:rsidRDefault="00A15945" w:rsidP="00A15945">
      <w:pPr>
        <w:spacing w:line="240" w:lineRule="auto"/>
        <w:ind w:left="705" w:hanging="705"/>
        <w:rPr>
          <w:rFonts w:asciiTheme="minorHAnsi" w:hAnsiTheme="minorHAnsi" w:cstheme="minorHAnsi"/>
        </w:rPr>
      </w:pPr>
      <w:r w:rsidRPr="00F90385">
        <w:rPr>
          <w:rFonts w:asciiTheme="minorHAnsi" w:hAnsiTheme="minorHAnsi" w:cstheme="minorHAnsi"/>
        </w:rPr>
        <w:t>6.</w:t>
      </w:r>
      <w:r w:rsidRPr="00F90385">
        <w:rPr>
          <w:rFonts w:asciiTheme="minorHAnsi" w:hAnsiTheme="minorHAnsi" w:cstheme="minorHAnsi"/>
        </w:rPr>
        <w:tab/>
        <w:t>Van het horen van de individuele medewerker door de plaatsingscommissie wordt een schriftelijk verslag gemaakt, dat de voorzitter en de ambtelijk secretaris van de plaatsingscommissie voor akkoord ondertekenen.</w:t>
      </w:r>
    </w:p>
    <w:p w14:paraId="7EEB7922" w14:textId="77777777" w:rsidR="00A15945" w:rsidRPr="00F90385" w:rsidRDefault="00A15945" w:rsidP="00A15945">
      <w:pPr>
        <w:spacing w:line="240" w:lineRule="auto"/>
        <w:ind w:left="705" w:hanging="705"/>
        <w:rPr>
          <w:rFonts w:asciiTheme="minorHAnsi" w:hAnsiTheme="minorHAnsi" w:cstheme="minorHAnsi"/>
        </w:rPr>
      </w:pPr>
      <w:r w:rsidRPr="00F90385">
        <w:rPr>
          <w:rFonts w:asciiTheme="minorHAnsi" w:hAnsiTheme="minorHAnsi" w:cstheme="minorHAnsi"/>
        </w:rPr>
        <w:t>7.</w:t>
      </w:r>
      <w:r w:rsidRPr="00F90385">
        <w:rPr>
          <w:rFonts w:asciiTheme="minorHAnsi" w:hAnsiTheme="minorHAnsi" w:cstheme="minorHAnsi"/>
        </w:rPr>
        <w:tab/>
        <w:t>De plaatsingscommissie kan beschikken over ondersteuning. Haar vergaderingen zijn niet openbaar en de leden respecteren een geheimhoudingsverplichting.</w:t>
      </w:r>
    </w:p>
    <w:p w14:paraId="2A9303E4" w14:textId="77777777" w:rsidR="00A15945" w:rsidRPr="00F90385" w:rsidRDefault="00A15945" w:rsidP="00A15945">
      <w:pPr>
        <w:spacing w:line="240" w:lineRule="auto"/>
        <w:ind w:left="705" w:hanging="705"/>
        <w:rPr>
          <w:rFonts w:asciiTheme="minorHAnsi" w:hAnsiTheme="minorHAnsi" w:cstheme="minorHAnsi"/>
        </w:rPr>
      </w:pPr>
      <w:r w:rsidRPr="00F90385">
        <w:rPr>
          <w:rFonts w:asciiTheme="minorHAnsi" w:hAnsiTheme="minorHAnsi" w:cstheme="minorHAnsi"/>
        </w:rPr>
        <w:lastRenderedPageBreak/>
        <w:t>8.</w:t>
      </w:r>
      <w:r w:rsidRPr="00F90385">
        <w:rPr>
          <w:rFonts w:asciiTheme="minorHAnsi" w:hAnsiTheme="minorHAnsi" w:cstheme="minorHAnsi"/>
        </w:rPr>
        <w:tab/>
        <w:t>De werkgever benoemt de leden van de plaatsingscommissie en verstrekt een vergoeding op basis van het vakbondstarief. Reiskosten kunnen worden vergoed op basis van € 0,19 per kilometer ongeacht de wijze van vervoer.</w:t>
      </w:r>
    </w:p>
    <w:p w14:paraId="65090317" w14:textId="77777777" w:rsidR="00A15945" w:rsidRPr="00F90385" w:rsidRDefault="00A15945" w:rsidP="00A15945">
      <w:pPr>
        <w:spacing w:line="240" w:lineRule="auto"/>
        <w:ind w:left="705" w:hanging="705"/>
        <w:rPr>
          <w:rFonts w:asciiTheme="minorHAnsi" w:hAnsiTheme="minorHAnsi" w:cstheme="minorHAnsi"/>
        </w:rPr>
      </w:pPr>
    </w:p>
    <w:p w14:paraId="25C86B37" w14:textId="04FE7543" w:rsidR="00A15945" w:rsidRPr="00F90385" w:rsidRDefault="00A15945" w:rsidP="00A15945">
      <w:pPr>
        <w:spacing w:line="240" w:lineRule="auto"/>
        <w:rPr>
          <w:rFonts w:asciiTheme="minorHAnsi" w:hAnsiTheme="minorHAnsi" w:cstheme="minorHAnsi"/>
          <w:b/>
        </w:rPr>
      </w:pPr>
      <w:r w:rsidRPr="00F90385">
        <w:rPr>
          <w:rFonts w:asciiTheme="minorHAnsi" w:hAnsiTheme="minorHAnsi" w:cstheme="minorHAnsi"/>
          <w:b/>
        </w:rPr>
        <w:t>Artikel 1</w:t>
      </w:r>
      <w:r w:rsidR="002F3920" w:rsidRPr="00F90385">
        <w:rPr>
          <w:rFonts w:asciiTheme="minorHAnsi" w:hAnsiTheme="minorHAnsi" w:cstheme="minorHAnsi"/>
          <w:b/>
        </w:rPr>
        <w:t>4</w:t>
      </w:r>
      <w:r w:rsidRPr="00F90385">
        <w:rPr>
          <w:rFonts w:asciiTheme="minorHAnsi" w:hAnsiTheme="minorHAnsi" w:cstheme="minorHAnsi"/>
          <w:b/>
        </w:rPr>
        <w:t xml:space="preserve">. </w:t>
      </w:r>
      <w:r w:rsidRPr="00F90385">
        <w:rPr>
          <w:rFonts w:asciiTheme="minorHAnsi" w:hAnsiTheme="minorHAnsi" w:cstheme="minorHAnsi"/>
          <w:b/>
        </w:rPr>
        <w:tab/>
        <w:t>Advies plaatsingscommissie</w:t>
      </w:r>
    </w:p>
    <w:p w14:paraId="14C5D900" w14:textId="77777777" w:rsidR="00A15945" w:rsidRPr="00F90385" w:rsidRDefault="00A15945" w:rsidP="00A15945">
      <w:pPr>
        <w:spacing w:line="240" w:lineRule="auto"/>
        <w:ind w:left="705" w:hanging="705"/>
        <w:rPr>
          <w:rFonts w:asciiTheme="minorHAnsi" w:hAnsiTheme="minorHAnsi" w:cstheme="minorHAnsi"/>
        </w:rPr>
      </w:pPr>
      <w:r w:rsidRPr="00F90385">
        <w:rPr>
          <w:rFonts w:asciiTheme="minorHAnsi" w:hAnsiTheme="minorHAnsi" w:cstheme="minorHAnsi"/>
        </w:rPr>
        <w:t>1.</w:t>
      </w:r>
      <w:r w:rsidRPr="00F90385">
        <w:rPr>
          <w:rFonts w:asciiTheme="minorHAnsi" w:hAnsiTheme="minorHAnsi" w:cstheme="minorHAnsi"/>
        </w:rPr>
        <w:tab/>
        <w:t>De werkgever stelt de plaatsingen vast op basis van het gemotiveerde advies van de plaatsingscommissie. Deze adviezen worden door de werkgever onder meer beoordeeld op onderlinge samenhang en worden getoetst aan het organisatiemodel.</w:t>
      </w:r>
    </w:p>
    <w:p w14:paraId="05229B70" w14:textId="77777777" w:rsidR="00A15945" w:rsidRPr="00F90385" w:rsidRDefault="00A15945" w:rsidP="00A15945">
      <w:pPr>
        <w:spacing w:line="240" w:lineRule="auto"/>
        <w:ind w:left="705" w:hanging="705"/>
        <w:rPr>
          <w:rFonts w:asciiTheme="minorHAnsi" w:hAnsiTheme="minorHAnsi" w:cstheme="minorHAnsi"/>
        </w:rPr>
      </w:pPr>
      <w:r w:rsidRPr="00F90385">
        <w:rPr>
          <w:rFonts w:asciiTheme="minorHAnsi" w:hAnsiTheme="minorHAnsi" w:cstheme="minorHAnsi"/>
        </w:rPr>
        <w:t>2.</w:t>
      </w:r>
      <w:r w:rsidRPr="00F90385">
        <w:rPr>
          <w:rFonts w:asciiTheme="minorHAnsi" w:hAnsiTheme="minorHAnsi" w:cstheme="minorHAnsi"/>
        </w:rPr>
        <w:tab/>
        <w:t>Als de werkgever daartoe aanleiding ziet, kan hij de plaatsingscommissie gemotiveerd vragen een advies te heroverwegen. Deze commissie brengt dan opnieuw een al dan niet gewijzigd advies uit.</w:t>
      </w:r>
    </w:p>
    <w:p w14:paraId="1BB1C146" w14:textId="77777777" w:rsidR="00A15945" w:rsidRPr="00F90385" w:rsidRDefault="00A15945" w:rsidP="00A15945">
      <w:pPr>
        <w:spacing w:line="240" w:lineRule="auto"/>
        <w:ind w:left="705" w:hanging="705"/>
        <w:rPr>
          <w:rFonts w:asciiTheme="minorHAnsi" w:hAnsiTheme="minorHAnsi" w:cstheme="minorHAnsi"/>
        </w:rPr>
      </w:pPr>
      <w:r w:rsidRPr="00F90385">
        <w:rPr>
          <w:rFonts w:asciiTheme="minorHAnsi" w:hAnsiTheme="minorHAnsi" w:cstheme="minorHAnsi"/>
        </w:rPr>
        <w:t>3.</w:t>
      </w:r>
      <w:r w:rsidRPr="00F90385">
        <w:rPr>
          <w:rFonts w:asciiTheme="minorHAnsi" w:hAnsiTheme="minorHAnsi" w:cstheme="minorHAnsi"/>
        </w:rPr>
        <w:tab/>
        <w:t>De werkgever kan uitsluitend op grond van zwaarwegende argumenten afwijken van de adviezen van de plaatsingscommissie.</w:t>
      </w:r>
    </w:p>
    <w:p w14:paraId="0D506D01" w14:textId="77777777" w:rsidR="00A15945" w:rsidRPr="00F90385" w:rsidRDefault="00A15945" w:rsidP="00A15945">
      <w:pPr>
        <w:spacing w:line="240" w:lineRule="auto"/>
        <w:ind w:left="705" w:hanging="705"/>
        <w:rPr>
          <w:rFonts w:asciiTheme="minorHAnsi" w:hAnsiTheme="minorHAnsi" w:cstheme="minorHAnsi"/>
        </w:rPr>
      </w:pPr>
      <w:r w:rsidRPr="00F90385">
        <w:rPr>
          <w:rFonts w:asciiTheme="minorHAnsi" w:hAnsiTheme="minorHAnsi" w:cstheme="minorHAnsi"/>
        </w:rPr>
        <w:t>4.</w:t>
      </w:r>
      <w:r w:rsidRPr="00F90385">
        <w:rPr>
          <w:rFonts w:asciiTheme="minorHAnsi" w:hAnsiTheme="minorHAnsi" w:cstheme="minorHAnsi"/>
        </w:rPr>
        <w:tab/>
        <w:t>De werkgever stelt de medewerker schriftelijk in kennis van het aanbod tot plaatsing in een functie. Als de werkgever afwijkt van de voorkeuren van de medewerker, dan wordt dit schriftelijk gemotiveerd.</w:t>
      </w:r>
    </w:p>
    <w:p w14:paraId="61727948" w14:textId="77777777" w:rsidR="00A15945" w:rsidRPr="00F90385" w:rsidRDefault="00A15945" w:rsidP="00A15945">
      <w:pPr>
        <w:spacing w:line="240" w:lineRule="auto"/>
        <w:ind w:left="705" w:hanging="705"/>
        <w:rPr>
          <w:rFonts w:asciiTheme="minorHAnsi" w:hAnsiTheme="minorHAnsi" w:cstheme="minorHAnsi"/>
        </w:rPr>
      </w:pPr>
      <w:bookmarkStart w:id="30" w:name="_Toc499214584"/>
      <w:bookmarkStart w:id="31" w:name="_Toc1394345"/>
    </w:p>
    <w:p w14:paraId="7FA3A8A7" w14:textId="65938A80" w:rsidR="00A15945" w:rsidRPr="00F90385" w:rsidRDefault="00A15945" w:rsidP="00A15945">
      <w:pPr>
        <w:spacing w:line="240" w:lineRule="auto"/>
        <w:ind w:left="705" w:hanging="705"/>
        <w:rPr>
          <w:rFonts w:asciiTheme="minorHAnsi" w:hAnsiTheme="minorHAnsi" w:cstheme="minorHAnsi"/>
          <w:b/>
        </w:rPr>
      </w:pPr>
      <w:r w:rsidRPr="00F90385">
        <w:rPr>
          <w:rFonts w:asciiTheme="minorHAnsi" w:hAnsiTheme="minorHAnsi" w:cstheme="minorHAnsi"/>
        </w:rPr>
        <w:t>A</w:t>
      </w:r>
      <w:r w:rsidRPr="00F90385">
        <w:rPr>
          <w:rFonts w:asciiTheme="minorHAnsi" w:hAnsiTheme="minorHAnsi" w:cstheme="minorHAnsi"/>
          <w:b/>
        </w:rPr>
        <w:t>rtikel 1</w:t>
      </w:r>
      <w:r w:rsidR="002F3920" w:rsidRPr="00F90385">
        <w:rPr>
          <w:rFonts w:asciiTheme="minorHAnsi" w:hAnsiTheme="minorHAnsi" w:cstheme="minorHAnsi"/>
          <w:b/>
        </w:rPr>
        <w:t>5</w:t>
      </w:r>
      <w:r w:rsidRPr="00F90385">
        <w:rPr>
          <w:rFonts w:asciiTheme="minorHAnsi" w:hAnsiTheme="minorHAnsi" w:cstheme="minorHAnsi"/>
          <w:b/>
        </w:rPr>
        <w:t>.</w:t>
      </w:r>
      <w:r w:rsidRPr="00F90385">
        <w:rPr>
          <w:rFonts w:asciiTheme="minorHAnsi" w:hAnsiTheme="minorHAnsi" w:cstheme="minorHAnsi"/>
          <w:b/>
        </w:rPr>
        <w:tab/>
        <w:t>Aanbod passende functie</w:t>
      </w:r>
      <w:bookmarkEnd w:id="30"/>
      <w:bookmarkEnd w:id="31"/>
      <w:r w:rsidRPr="00F90385">
        <w:rPr>
          <w:rFonts w:asciiTheme="minorHAnsi" w:hAnsiTheme="minorHAnsi" w:cstheme="minorHAnsi"/>
          <w:b/>
        </w:rPr>
        <w:t xml:space="preserve"> </w:t>
      </w:r>
    </w:p>
    <w:p w14:paraId="448A0548" w14:textId="77777777" w:rsidR="00A15945" w:rsidRPr="00F90385" w:rsidRDefault="00A15945" w:rsidP="00A15945">
      <w:pPr>
        <w:spacing w:line="240" w:lineRule="auto"/>
        <w:rPr>
          <w:rFonts w:asciiTheme="minorHAnsi" w:hAnsiTheme="minorHAnsi" w:cstheme="minorHAnsi"/>
          <w:b/>
        </w:rPr>
      </w:pPr>
      <w:r w:rsidRPr="00F90385">
        <w:rPr>
          <w:rFonts w:asciiTheme="minorHAnsi" w:eastAsia="Times New Roman" w:hAnsiTheme="minorHAnsi" w:cstheme="minorHAnsi"/>
        </w:rPr>
        <w:t xml:space="preserve">In het geval de werkgever een werknemer het aanbod van een passende functie doet, zal hem schriftelijk een zo volledig mogelijk inzicht worden gegeven in alle voor hem van belang zijnde aspecten. Daartoe behoren in ieder geval: </w:t>
      </w:r>
    </w:p>
    <w:p w14:paraId="7DF9634F" w14:textId="77777777" w:rsidR="00A15945" w:rsidRPr="00F90385" w:rsidRDefault="00A15945" w:rsidP="008E76BC">
      <w:pPr>
        <w:widowControl w:val="0"/>
        <w:numPr>
          <w:ilvl w:val="0"/>
          <w:numId w:val="22"/>
        </w:numPr>
        <w:tabs>
          <w:tab w:val="clear" w:pos="720"/>
          <w:tab w:val="num" w:pos="426"/>
        </w:tabs>
        <w:spacing w:after="0" w:line="240" w:lineRule="auto"/>
        <w:ind w:left="426" w:hanging="426"/>
        <w:rPr>
          <w:rFonts w:asciiTheme="minorHAnsi" w:eastAsia="Times New Roman" w:hAnsiTheme="minorHAnsi" w:cstheme="minorHAnsi"/>
        </w:rPr>
      </w:pPr>
      <w:r w:rsidRPr="00F90385">
        <w:rPr>
          <w:rFonts w:asciiTheme="minorHAnsi" w:eastAsia="Times New Roman" w:hAnsiTheme="minorHAnsi" w:cstheme="minorHAnsi"/>
        </w:rPr>
        <w:t>De beschrijving van de aangeboden functie;</w:t>
      </w:r>
    </w:p>
    <w:p w14:paraId="6363CAD4" w14:textId="77777777" w:rsidR="00A15945" w:rsidRPr="00F90385" w:rsidRDefault="00A15945" w:rsidP="008E76BC">
      <w:pPr>
        <w:widowControl w:val="0"/>
        <w:numPr>
          <w:ilvl w:val="0"/>
          <w:numId w:val="22"/>
        </w:numPr>
        <w:spacing w:after="0" w:line="240" w:lineRule="auto"/>
        <w:ind w:left="426" w:hanging="426"/>
        <w:rPr>
          <w:rFonts w:asciiTheme="minorHAnsi" w:eastAsia="Times New Roman" w:hAnsiTheme="minorHAnsi" w:cstheme="minorHAnsi"/>
        </w:rPr>
      </w:pPr>
      <w:r w:rsidRPr="00F90385">
        <w:rPr>
          <w:rFonts w:asciiTheme="minorHAnsi" w:eastAsia="Times New Roman" w:hAnsiTheme="minorHAnsi" w:cstheme="minorHAnsi"/>
        </w:rPr>
        <w:t>Een opgave van het functieniveau en beloning;</w:t>
      </w:r>
    </w:p>
    <w:p w14:paraId="06690E0C" w14:textId="77777777" w:rsidR="00A15945" w:rsidRPr="00F90385" w:rsidRDefault="00A15945" w:rsidP="008E76BC">
      <w:pPr>
        <w:widowControl w:val="0"/>
        <w:numPr>
          <w:ilvl w:val="0"/>
          <w:numId w:val="22"/>
        </w:numPr>
        <w:spacing w:after="0" w:line="240" w:lineRule="auto"/>
        <w:ind w:left="426" w:hanging="426"/>
        <w:rPr>
          <w:rFonts w:asciiTheme="minorHAnsi" w:eastAsia="Times New Roman" w:hAnsiTheme="minorHAnsi" w:cstheme="minorHAnsi"/>
        </w:rPr>
      </w:pPr>
      <w:r w:rsidRPr="00F90385">
        <w:rPr>
          <w:rFonts w:asciiTheme="minorHAnsi" w:eastAsia="Times New Roman" w:hAnsiTheme="minorHAnsi" w:cstheme="minorHAnsi"/>
        </w:rPr>
        <w:t xml:space="preserve">De eventuele noodzaak tot her-, om-, of bijscholing. </w:t>
      </w:r>
    </w:p>
    <w:p w14:paraId="074C8C79" w14:textId="5EE78C43" w:rsidR="00A15945" w:rsidRPr="00F90385" w:rsidRDefault="00A15945" w:rsidP="00A15945">
      <w:pPr>
        <w:keepNext/>
        <w:spacing w:before="520" w:after="240" w:line="240" w:lineRule="auto"/>
        <w:outlineLvl w:val="1"/>
        <w:rPr>
          <w:rFonts w:asciiTheme="minorHAnsi" w:hAnsiTheme="minorHAnsi" w:cstheme="minorHAnsi"/>
          <w:b/>
        </w:rPr>
      </w:pPr>
      <w:bookmarkStart w:id="32" w:name="_Toc499214585"/>
      <w:bookmarkStart w:id="33" w:name="_Toc1394346"/>
      <w:r w:rsidRPr="00F90385">
        <w:rPr>
          <w:rFonts w:asciiTheme="minorHAnsi" w:hAnsiTheme="minorHAnsi" w:cstheme="minorHAnsi"/>
          <w:b/>
        </w:rPr>
        <w:lastRenderedPageBreak/>
        <w:t>Artikel 1</w:t>
      </w:r>
      <w:r w:rsidR="002F3920" w:rsidRPr="00F90385">
        <w:rPr>
          <w:rFonts w:asciiTheme="minorHAnsi" w:hAnsiTheme="minorHAnsi" w:cstheme="minorHAnsi"/>
          <w:b/>
        </w:rPr>
        <w:t>6</w:t>
      </w:r>
      <w:r w:rsidRPr="00F90385">
        <w:rPr>
          <w:rFonts w:asciiTheme="minorHAnsi" w:hAnsiTheme="minorHAnsi" w:cstheme="minorHAnsi"/>
          <w:b/>
        </w:rPr>
        <w:t>.</w:t>
      </w:r>
      <w:r w:rsidRPr="00F90385">
        <w:rPr>
          <w:rFonts w:asciiTheme="minorHAnsi" w:hAnsiTheme="minorHAnsi" w:cstheme="minorHAnsi"/>
          <w:b/>
        </w:rPr>
        <w:tab/>
        <w:t>Her-, om- en bijscholing</w:t>
      </w:r>
      <w:bookmarkEnd w:id="32"/>
      <w:bookmarkEnd w:id="33"/>
    </w:p>
    <w:p w14:paraId="1EB5B495" w14:textId="77777777" w:rsidR="00A15945" w:rsidRPr="00F90385" w:rsidRDefault="00A15945" w:rsidP="008E76BC">
      <w:pPr>
        <w:widowControl w:val="0"/>
        <w:numPr>
          <w:ilvl w:val="0"/>
          <w:numId w:val="20"/>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Indien een werknemer moet worden her-, om- of bijgeschoold voor herplaatsing in een</w:t>
      </w:r>
    </w:p>
    <w:p w14:paraId="3BDD7B91" w14:textId="77777777" w:rsidR="00A15945" w:rsidRPr="00F90385" w:rsidRDefault="00A15945" w:rsidP="00A15945">
      <w:pPr>
        <w:widowControl w:val="0"/>
        <w:spacing w:after="0" w:line="240" w:lineRule="auto"/>
        <w:ind w:left="720" w:hanging="12"/>
        <w:rPr>
          <w:rFonts w:asciiTheme="minorHAnsi" w:eastAsia="Times New Roman" w:hAnsiTheme="minorHAnsi" w:cstheme="minorHAnsi"/>
        </w:rPr>
      </w:pPr>
      <w:r w:rsidRPr="00F90385">
        <w:rPr>
          <w:rFonts w:asciiTheme="minorHAnsi" w:eastAsia="Times New Roman" w:hAnsiTheme="minorHAnsi" w:cstheme="minorHAnsi"/>
        </w:rPr>
        <w:t xml:space="preserve">passende functie, dan zal deze scholing geschieden op kosten van werkgever. </w:t>
      </w:r>
    </w:p>
    <w:p w14:paraId="3ADA2F6F" w14:textId="77777777" w:rsidR="00A15945" w:rsidRPr="00F90385" w:rsidRDefault="00A15945" w:rsidP="008E76BC">
      <w:pPr>
        <w:widowControl w:val="0"/>
        <w:numPr>
          <w:ilvl w:val="0"/>
          <w:numId w:val="20"/>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De vaststelling van de opleiding(en) geschiedt in overleg met de werknemer. </w:t>
      </w:r>
    </w:p>
    <w:p w14:paraId="5F5A9348" w14:textId="77777777" w:rsidR="00A15945" w:rsidRPr="00F90385" w:rsidRDefault="00A15945" w:rsidP="008E76BC">
      <w:pPr>
        <w:widowControl w:val="0"/>
        <w:numPr>
          <w:ilvl w:val="0"/>
          <w:numId w:val="20"/>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Opleidingen zullen, voor zover mogelijk, plaatsvinden in de normale werktijd of anders in werktijd worden gecompenseerd. </w:t>
      </w:r>
    </w:p>
    <w:p w14:paraId="30D128D1" w14:textId="6F35F8F5" w:rsidR="00A15945" w:rsidRPr="00F90385" w:rsidRDefault="00A15945" w:rsidP="00A15945">
      <w:pPr>
        <w:keepNext/>
        <w:spacing w:before="520" w:after="240" w:line="240" w:lineRule="auto"/>
        <w:outlineLvl w:val="1"/>
        <w:rPr>
          <w:rFonts w:asciiTheme="minorHAnsi" w:hAnsiTheme="minorHAnsi" w:cstheme="minorHAnsi"/>
          <w:b/>
        </w:rPr>
      </w:pPr>
      <w:bookmarkStart w:id="34" w:name="_Toc499214586"/>
      <w:bookmarkStart w:id="35" w:name="_Toc1394347"/>
      <w:r w:rsidRPr="00F90385">
        <w:rPr>
          <w:rFonts w:asciiTheme="minorHAnsi" w:hAnsiTheme="minorHAnsi" w:cstheme="minorHAnsi"/>
          <w:b/>
        </w:rPr>
        <w:t xml:space="preserve">Artikel </w:t>
      </w:r>
      <w:r w:rsidR="002F3920" w:rsidRPr="00F90385">
        <w:rPr>
          <w:rFonts w:asciiTheme="minorHAnsi" w:hAnsiTheme="minorHAnsi" w:cstheme="minorHAnsi"/>
          <w:b/>
        </w:rPr>
        <w:t>17</w:t>
      </w:r>
      <w:r w:rsidRPr="00F90385">
        <w:rPr>
          <w:rFonts w:asciiTheme="minorHAnsi" w:hAnsiTheme="minorHAnsi" w:cstheme="minorHAnsi"/>
          <w:b/>
        </w:rPr>
        <w:t>.</w:t>
      </w:r>
      <w:r w:rsidRPr="00F90385">
        <w:rPr>
          <w:rFonts w:asciiTheme="minorHAnsi" w:hAnsiTheme="minorHAnsi" w:cstheme="minorHAnsi"/>
          <w:b/>
        </w:rPr>
        <w:tab/>
        <w:t>Bedenktermijn passende functie</w:t>
      </w:r>
      <w:bookmarkEnd w:id="34"/>
      <w:bookmarkEnd w:id="35"/>
    </w:p>
    <w:p w14:paraId="6317B6D6" w14:textId="77777777" w:rsidR="00A15945" w:rsidRPr="00F90385" w:rsidRDefault="00A15945" w:rsidP="008E76BC">
      <w:pPr>
        <w:widowControl w:val="0"/>
        <w:numPr>
          <w:ilvl w:val="0"/>
          <w:numId w:val="21"/>
        </w:numPr>
        <w:spacing w:after="0" w:line="240" w:lineRule="auto"/>
        <w:ind w:left="709" w:hanging="709"/>
        <w:rPr>
          <w:rFonts w:asciiTheme="minorHAnsi" w:eastAsia="Times New Roman" w:hAnsiTheme="minorHAnsi" w:cstheme="minorHAnsi"/>
        </w:rPr>
      </w:pPr>
      <w:r w:rsidRPr="00F90385">
        <w:rPr>
          <w:rFonts w:asciiTheme="minorHAnsi" w:eastAsia="Times New Roman" w:hAnsiTheme="minorHAnsi" w:cstheme="minorHAnsi"/>
        </w:rPr>
        <w:t xml:space="preserve">Nadat aan de werknemer schriftelijk een passende functie is aangeboden, krijgt hij een periode van 2 weken om zijn besluit kenbaar te maken. </w:t>
      </w:r>
    </w:p>
    <w:p w14:paraId="1FCE1293" w14:textId="60490E22" w:rsidR="00A15945" w:rsidRPr="00F90385" w:rsidRDefault="00A15945" w:rsidP="008E76BC">
      <w:pPr>
        <w:widowControl w:val="0"/>
        <w:numPr>
          <w:ilvl w:val="0"/>
          <w:numId w:val="21"/>
        </w:numPr>
        <w:spacing w:after="0" w:line="240" w:lineRule="auto"/>
        <w:ind w:left="709" w:hanging="709"/>
        <w:rPr>
          <w:rFonts w:asciiTheme="minorHAnsi" w:eastAsia="Times New Roman" w:hAnsiTheme="minorHAnsi" w:cstheme="minorHAnsi"/>
        </w:rPr>
      </w:pPr>
      <w:r w:rsidRPr="00F90385">
        <w:rPr>
          <w:rFonts w:asciiTheme="minorHAnsi" w:eastAsia="Times New Roman" w:hAnsiTheme="minorHAnsi" w:cstheme="minorHAnsi"/>
        </w:rPr>
        <w:t xml:space="preserve">De werknemer die een passende functie weigert, maakt dit schriftelijk aan de werkgever kenbaar. Alsdan geldt de regeling opgenomen in artikel </w:t>
      </w:r>
      <w:r w:rsidR="002F3920" w:rsidRPr="00F90385">
        <w:rPr>
          <w:rFonts w:asciiTheme="minorHAnsi" w:eastAsia="Times New Roman" w:hAnsiTheme="minorHAnsi" w:cstheme="minorHAnsi"/>
        </w:rPr>
        <w:t>19</w:t>
      </w:r>
      <w:r w:rsidRPr="00F90385">
        <w:rPr>
          <w:rFonts w:asciiTheme="minorHAnsi" w:eastAsia="Times New Roman" w:hAnsiTheme="minorHAnsi" w:cstheme="minorHAnsi"/>
        </w:rPr>
        <w:t xml:space="preserve">. </w:t>
      </w:r>
    </w:p>
    <w:p w14:paraId="3FAB5B48" w14:textId="6E17D0C9" w:rsidR="00A15945" w:rsidRPr="00F90385" w:rsidRDefault="00A15945" w:rsidP="00A15945">
      <w:pPr>
        <w:keepNext/>
        <w:spacing w:before="520" w:after="240" w:line="240" w:lineRule="auto"/>
        <w:outlineLvl w:val="1"/>
        <w:rPr>
          <w:rFonts w:asciiTheme="minorHAnsi" w:hAnsiTheme="minorHAnsi" w:cstheme="minorHAnsi"/>
          <w:b/>
        </w:rPr>
      </w:pPr>
      <w:bookmarkStart w:id="36" w:name="_Toc499214587"/>
      <w:bookmarkStart w:id="37" w:name="_Toc1394348"/>
      <w:r w:rsidRPr="00F90385">
        <w:rPr>
          <w:rFonts w:asciiTheme="minorHAnsi" w:hAnsiTheme="minorHAnsi" w:cstheme="minorHAnsi"/>
          <w:b/>
        </w:rPr>
        <w:t xml:space="preserve">Artikel </w:t>
      </w:r>
      <w:r w:rsidR="002F3920" w:rsidRPr="00F90385">
        <w:rPr>
          <w:rFonts w:asciiTheme="minorHAnsi" w:hAnsiTheme="minorHAnsi" w:cstheme="minorHAnsi"/>
          <w:b/>
        </w:rPr>
        <w:t>18</w:t>
      </w:r>
      <w:r w:rsidRPr="00F90385">
        <w:rPr>
          <w:rFonts w:asciiTheme="minorHAnsi" w:hAnsiTheme="minorHAnsi" w:cstheme="minorHAnsi"/>
          <w:b/>
        </w:rPr>
        <w:t>.</w:t>
      </w:r>
      <w:r w:rsidRPr="00F90385">
        <w:rPr>
          <w:rFonts w:asciiTheme="minorHAnsi" w:hAnsiTheme="minorHAnsi" w:cstheme="minorHAnsi"/>
          <w:b/>
        </w:rPr>
        <w:tab/>
        <w:t>Aanvaarding passende functie</w:t>
      </w:r>
      <w:bookmarkEnd w:id="36"/>
      <w:bookmarkEnd w:id="37"/>
    </w:p>
    <w:p w14:paraId="2BD9B6BE" w14:textId="723B9A3B" w:rsidR="00A15945" w:rsidRPr="00F90385" w:rsidRDefault="00A15945" w:rsidP="008E76BC">
      <w:pPr>
        <w:pStyle w:val="Lijstalinea"/>
        <w:keepNext/>
        <w:widowControl w:val="0"/>
        <w:numPr>
          <w:ilvl w:val="0"/>
          <w:numId w:val="30"/>
        </w:numPr>
        <w:spacing w:after="0" w:line="240" w:lineRule="auto"/>
        <w:ind w:hanging="720"/>
        <w:outlineLvl w:val="0"/>
        <w:rPr>
          <w:rFonts w:asciiTheme="minorHAnsi" w:hAnsiTheme="minorHAnsi" w:cstheme="minorHAnsi"/>
        </w:rPr>
      </w:pPr>
      <w:r w:rsidRPr="00F90385">
        <w:rPr>
          <w:rFonts w:asciiTheme="minorHAnsi" w:hAnsiTheme="minorHAnsi" w:cstheme="minorHAnsi"/>
        </w:rPr>
        <w:t xml:space="preserve">Als de werknemer besluit de passende functie te aanvaarden, wordt hij in de gelegenheid gesteld deze functie twee maanden uit te proberen, waarna hij alsnog de passende functie kan weigeren. Alsdan geldt de regeling opgenomen in artikel </w:t>
      </w:r>
      <w:r w:rsidR="002F3920" w:rsidRPr="00F90385">
        <w:rPr>
          <w:rFonts w:asciiTheme="minorHAnsi" w:hAnsiTheme="minorHAnsi" w:cstheme="minorHAnsi"/>
        </w:rPr>
        <w:t>19</w:t>
      </w:r>
      <w:r w:rsidRPr="00F90385">
        <w:rPr>
          <w:rFonts w:asciiTheme="minorHAnsi" w:hAnsiTheme="minorHAnsi" w:cstheme="minorHAnsi"/>
        </w:rPr>
        <w:t xml:space="preserve">. </w:t>
      </w:r>
    </w:p>
    <w:p w14:paraId="5A446BD7" w14:textId="77777777" w:rsidR="00A15945" w:rsidRPr="00F90385" w:rsidRDefault="00A15945" w:rsidP="008E76BC">
      <w:pPr>
        <w:pStyle w:val="Lijstalinea"/>
        <w:keepNext/>
        <w:widowControl w:val="0"/>
        <w:numPr>
          <w:ilvl w:val="0"/>
          <w:numId w:val="30"/>
        </w:numPr>
        <w:spacing w:after="0" w:line="240" w:lineRule="auto"/>
        <w:ind w:hanging="720"/>
        <w:outlineLvl w:val="0"/>
        <w:rPr>
          <w:rFonts w:asciiTheme="minorHAnsi" w:hAnsiTheme="minorHAnsi" w:cstheme="minorHAnsi"/>
        </w:rPr>
      </w:pPr>
      <w:r w:rsidRPr="00F90385">
        <w:rPr>
          <w:rFonts w:asciiTheme="minorHAnsi" w:hAnsiTheme="minorHAnsi" w:cstheme="minorHAnsi"/>
        </w:rPr>
        <w:t xml:space="preserve">Indien binnen 12 maanden na aanvaarding de werknemer buiten zijn schuld of toedoen niet in staat blijkt om de functie volwaardig uit te oefenen, kan de werknemer op zijn verzoek alsnog in een andere passende functie worden geplaatst dan wel boventallig worden verklaard, met toekenning van de daarbij behorende rechten conform paragraaf 1 van hoofdstuk 9 en hoofdstuk 10 van de CAO. </w:t>
      </w:r>
    </w:p>
    <w:p w14:paraId="0DEA08A0" w14:textId="4AEE407F" w:rsidR="00A15945" w:rsidRPr="00F90385" w:rsidRDefault="00A15945" w:rsidP="00A15945">
      <w:pPr>
        <w:keepNext/>
        <w:spacing w:before="520" w:after="240" w:line="240" w:lineRule="auto"/>
        <w:outlineLvl w:val="1"/>
        <w:rPr>
          <w:rFonts w:asciiTheme="minorHAnsi" w:hAnsiTheme="minorHAnsi" w:cstheme="minorHAnsi"/>
          <w:b/>
        </w:rPr>
      </w:pPr>
      <w:bookmarkStart w:id="38" w:name="_Toc499214588"/>
      <w:bookmarkStart w:id="39" w:name="_Toc1394349"/>
      <w:r w:rsidRPr="00F90385">
        <w:rPr>
          <w:rFonts w:asciiTheme="minorHAnsi" w:hAnsiTheme="minorHAnsi" w:cstheme="minorHAnsi"/>
          <w:b/>
        </w:rPr>
        <w:t xml:space="preserve">Artikel </w:t>
      </w:r>
      <w:r w:rsidR="002F3920" w:rsidRPr="00F90385">
        <w:rPr>
          <w:rFonts w:asciiTheme="minorHAnsi" w:hAnsiTheme="minorHAnsi" w:cstheme="minorHAnsi"/>
          <w:b/>
        </w:rPr>
        <w:t>19</w:t>
      </w:r>
      <w:r w:rsidRPr="00F90385">
        <w:rPr>
          <w:rFonts w:asciiTheme="minorHAnsi" w:hAnsiTheme="minorHAnsi" w:cstheme="minorHAnsi"/>
          <w:b/>
        </w:rPr>
        <w:t>.</w:t>
      </w:r>
      <w:r w:rsidRPr="00F90385">
        <w:rPr>
          <w:rFonts w:asciiTheme="minorHAnsi" w:hAnsiTheme="minorHAnsi" w:cstheme="minorHAnsi"/>
          <w:b/>
        </w:rPr>
        <w:tab/>
        <w:t>Weigering passende functie</w:t>
      </w:r>
      <w:bookmarkEnd w:id="38"/>
      <w:bookmarkEnd w:id="39"/>
      <w:r w:rsidRPr="00F90385">
        <w:rPr>
          <w:rFonts w:asciiTheme="minorHAnsi" w:hAnsiTheme="minorHAnsi" w:cstheme="minorHAnsi"/>
          <w:b/>
        </w:rPr>
        <w:t xml:space="preserve"> </w:t>
      </w:r>
    </w:p>
    <w:p w14:paraId="66599CB8" w14:textId="77777777" w:rsidR="00A15945" w:rsidRPr="00F90385" w:rsidRDefault="00A15945" w:rsidP="008E76BC">
      <w:pPr>
        <w:widowControl w:val="0"/>
        <w:numPr>
          <w:ilvl w:val="0"/>
          <w:numId w:val="25"/>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Indien de werknemer de passende functie (definitief) afwijst, zal de werkgever de geschillencommissie vragen te beoordelen of sprake is van een passende functie. De geschillencommissie geeft binnen een termijn van </w:t>
      </w:r>
      <w:r w:rsidRPr="00F90385">
        <w:rPr>
          <w:rFonts w:asciiTheme="minorHAnsi" w:eastAsia="Times New Roman" w:hAnsiTheme="minorHAnsi" w:cstheme="minorHAnsi"/>
        </w:rPr>
        <w:lastRenderedPageBreak/>
        <w:t xml:space="preserve">vier weken een zwaarwegend advies aan de werkgever. </w:t>
      </w:r>
    </w:p>
    <w:p w14:paraId="16DE1A56" w14:textId="77777777" w:rsidR="00A15945" w:rsidRPr="00F90385" w:rsidRDefault="00A15945" w:rsidP="008E76BC">
      <w:pPr>
        <w:widowControl w:val="0"/>
        <w:numPr>
          <w:ilvl w:val="0"/>
          <w:numId w:val="25"/>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Indien de geschillencommissie van mening is dat sprake is van een passende functie, biedt de werkgever opnieuw de passende functie aan de werknemer aan. Deze krijgt een periode van 2 weken om de passende functie alsnog te aanvaarden, gerekend vanaf de ontvangst van het (herhaalde) aanbod. Volhardt de werknemer in zijn weigering, dan kan de werkgever een verzoek om toestemming tot ontslag indienen bij de CAO Ontslagcommissie.</w:t>
      </w:r>
    </w:p>
    <w:p w14:paraId="61A50066" w14:textId="0DCAF5B3" w:rsidR="00A15945" w:rsidRPr="00F90385" w:rsidRDefault="00A15945" w:rsidP="008E76BC">
      <w:pPr>
        <w:widowControl w:val="0"/>
        <w:numPr>
          <w:ilvl w:val="0"/>
          <w:numId w:val="25"/>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Indien de geschillencommissie van mening is dat geen sprake is van een passende functie, en de werkgever volgt dit oordeel, zal de werkgever opnieuw de in dit </w:t>
      </w:r>
      <w:r w:rsidR="0096670A">
        <w:rPr>
          <w:rFonts w:asciiTheme="minorHAnsi" w:eastAsia="Times New Roman" w:hAnsiTheme="minorHAnsi" w:cstheme="minorHAnsi"/>
        </w:rPr>
        <w:t>Sociaal Statuut</w:t>
      </w:r>
      <w:r w:rsidRPr="00F90385">
        <w:rPr>
          <w:rFonts w:asciiTheme="minorHAnsi" w:eastAsia="Times New Roman" w:hAnsiTheme="minorHAnsi" w:cstheme="minorHAnsi"/>
        </w:rPr>
        <w:t xml:space="preserve"> opgenomen procedure volgen. Voor zover de werkgever onverhoopt besluit het oordeel van de geschillencommissie niet te volgen, behoudt de werknemer zijn rechten op grond van dit </w:t>
      </w:r>
      <w:r w:rsidR="0096670A">
        <w:rPr>
          <w:rFonts w:asciiTheme="minorHAnsi" w:eastAsia="Times New Roman" w:hAnsiTheme="minorHAnsi" w:cstheme="minorHAnsi"/>
        </w:rPr>
        <w:t>Sociaal Statuut</w:t>
      </w:r>
      <w:r w:rsidRPr="00F90385">
        <w:rPr>
          <w:rFonts w:asciiTheme="minorHAnsi" w:eastAsia="Times New Roman" w:hAnsiTheme="minorHAnsi" w:cstheme="minorHAnsi"/>
        </w:rPr>
        <w:t xml:space="preserve">.   </w:t>
      </w:r>
    </w:p>
    <w:p w14:paraId="120D3AE0" w14:textId="2E7CC2F7" w:rsidR="00A15945" w:rsidRPr="00F90385" w:rsidRDefault="00A15945" w:rsidP="00A15945">
      <w:pPr>
        <w:keepNext/>
        <w:spacing w:before="520" w:after="240" w:line="240" w:lineRule="auto"/>
        <w:outlineLvl w:val="1"/>
        <w:rPr>
          <w:rFonts w:asciiTheme="minorHAnsi" w:hAnsiTheme="minorHAnsi" w:cstheme="minorHAnsi"/>
          <w:b/>
        </w:rPr>
      </w:pPr>
      <w:bookmarkStart w:id="40" w:name="_Toc499214589"/>
      <w:bookmarkStart w:id="41" w:name="_Toc1394350"/>
      <w:r w:rsidRPr="00F90385">
        <w:rPr>
          <w:rFonts w:asciiTheme="minorHAnsi" w:hAnsiTheme="minorHAnsi" w:cstheme="minorHAnsi"/>
          <w:b/>
        </w:rPr>
        <w:t>Artikel 2</w:t>
      </w:r>
      <w:r w:rsidR="002F3920" w:rsidRPr="00F90385">
        <w:rPr>
          <w:rFonts w:asciiTheme="minorHAnsi" w:hAnsiTheme="minorHAnsi" w:cstheme="minorHAnsi"/>
          <w:b/>
        </w:rPr>
        <w:t>0</w:t>
      </w:r>
      <w:r w:rsidRPr="00F90385">
        <w:rPr>
          <w:rFonts w:asciiTheme="minorHAnsi" w:hAnsiTheme="minorHAnsi" w:cstheme="minorHAnsi"/>
          <w:b/>
        </w:rPr>
        <w:t>.</w:t>
      </w:r>
      <w:r w:rsidRPr="00F90385">
        <w:rPr>
          <w:rFonts w:asciiTheme="minorHAnsi" w:hAnsiTheme="minorHAnsi" w:cstheme="minorHAnsi"/>
          <w:b/>
        </w:rPr>
        <w:tab/>
        <w:t>Geschikte functie</w:t>
      </w:r>
      <w:bookmarkEnd w:id="40"/>
      <w:bookmarkEnd w:id="41"/>
      <w:r w:rsidRPr="00F90385">
        <w:rPr>
          <w:rFonts w:asciiTheme="minorHAnsi" w:hAnsiTheme="minorHAnsi" w:cstheme="minorHAnsi"/>
          <w:b/>
        </w:rPr>
        <w:t xml:space="preserve">  </w:t>
      </w:r>
    </w:p>
    <w:p w14:paraId="2098537B" w14:textId="3E4085C8" w:rsidR="00A15945" w:rsidRPr="00F90385" w:rsidRDefault="00A15945" w:rsidP="008E76BC">
      <w:pPr>
        <w:widowControl w:val="0"/>
        <w:numPr>
          <w:ilvl w:val="0"/>
          <w:numId w:val="24"/>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Wat een geschikte functie is, is beschreven in </w:t>
      </w:r>
      <w:r w:rsidR="0096670A">
        <w:rPr>
          <w:rFonts w:asciiTheme="minorHAnsi" w:eastAsia="Times New Roman" w:hAnsiTheme="minorHAnsi" w:cstheme="minorHAnsi"/>
        </w:rPr>
        <w:t xml:space="preserve">de definities, </w:t>
      </w:r>
      <w:r w:rsidRPr="00F90385">
        <w:rPr>
          <w:rFonts w:asciiTheme="minorHAnsi" w:eastAsia="Times New Roman" w:hAnsiTheme="minorHAnsi" w:cstheme="minorHAnsi"/>
        </w:rPr>
        <w:t xml:space="preserve">artikel </w:t>
      </w:r>
      <w:r w:rsidR="002F3920" w:rsidRPr="00F90385">
        <w:rPr>
          <w:rFonts w:asciiTheme="minorHAnsi" w:eastAsia="Times New Roman" w:hAnsiTheme="minorHAnsi" w:cstheme="minorHAnsi"/>
        </w:rPr>
        <w:t>4</w:t>
      </w:r>
      <w:r w:rsidR="0096670A">
        <w:rPr>
          <w:rFonts w:asciiTheme="minorHAnsi" w:eastAsia="Times New Roman" w:hAnsiTheme="minorHAnsi" w:cstheme="minorHAnsi"/>
        </w:rPr>
        <w:t>.</w:t>
      </w:r>
      <w:r w:rsidRPr="00F90385">
        <w:rPr>
          <w:rFonts w:asciiTheme="minorHAnsi" w:eastAsia="Times New Roman" w:hAnsiTheme="minorHAnsi" w:cstheme="minorHAnsi"/>
        </w:rPr>
        <w:t xml:space="preserve"> Indien voor een boventallige werknemer geen passende functie aanwezig is, biedt de werkgever aan deze werknemer zo mogelijk een geschikte functie aan. </w:t>
      </w:r>
    </w:p>
    <w:p w14:paraId="0EC760B1" w14:textId="77777777" w:rsidR="00A15945" w:rsidRPr="00F90385" w:rsidRDefault="00A15945" w:rsidP="008E76BC">
      <w:pPr>
        <w:widowControl w:val="0"/>
        <w:numPr>
          <w:ilvl w:val="0"/>
          <w:numId w:val="24"/>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De werknemer is niet verplicht om de geschikte functie te accepteren. </w:t>
      </w:r>
    </w:p>
    <w:p w14:paraId="11D512F6" w14:textId="77777777" w:rsidR="00A15945" w:rsidRPr="00F90385" w:rsidRDefault="00A15945" w:rsidP="008E76BC">
      <w:pPr>
        <w:widowControl w:val="0"/>
        <w:numPr>
          <w:ilvl w:val="0"/>
          <w:numId w:val="24"/>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Indien de werknemer de geschikte functie niet accepteert, behoudt de werknemer zijn rechten op grond van dit sociaal statuut.   </w:t>
      </w:r>
    </w:p>
    <w:p w14:paraId="364524BC" w14:textId="1DABE07A" w:rsidR="00A15945" w:rsidRPr="00F90385" w:rsidRDefault="00A15945" w:rsidP="00A15945">
      <w:pPr>
        <w:keepNext/>
        <w:spacing w:before="520" w:after="240" w:line="240" w:lineRule="auto"/>
        <w:outlineLvl w:val="1"/>
        <w:rPr>
          <w:rFonts w:asciiTheme="minorHAnsi" w:hAnsiTheme="minorHAnsi" w:cstheme="minorHAnsi"/>
          <w:b/>
        </w:rPr>
      </w:pPr>
      <w:bookmarkStart w:id="42" w:name="_Toc499214590"/>
      <w:bookmarkStart w:id="43" w:name="_Toc1394351"/>
      <w:r w:rsidRPr="00F90385">
        <w:rPr>
          <w:rFonts w:asciiTheme="minorHAnsi" w:hAnsiTheme="minorHAnsi" w:cstheme="minorHAnsi"/>
          <w:b/>
        </w:rPr>
        <w:t>Artikel 2</w:t>
      </w:r>
      <w:r w:rsidR="002F3920" w:rsidRPr="00F90385">
        <w:rPr>
          <w:rFonts w:asciiTheme="minorHAnsi" w:hAnsiTheme="minorHAnsi" w:cstheme="minorHAnsi"/>
          <w:b/>
        </w:rPr>
        <w:t>1</w:t>
      </w:r>
      <w:r w:rsidRPr="00F90385">
        <w:rPr>
          <w:rFonts w:asciiTheme="minorHAnsi" w:hAnsiTheme="minorHAnsi" w:cstheme="minorHAnsi"/>
          <w:b/>
        </w:rPr>
        <w:t>.</w:t>
      </w:r>
      <w:r w:rsidRPr="00F90385">
        <w:rPr>
          <w:rFonts w:asciiTheme="minorHAnsi" w:hAnsiTheme="minorHAnsi" w:cstheme="minorHAnsi"/>
          <w:b/>
        </w:rPr>
        <w:tab/>
        <w:t>Vaststelling boventalligheid</w:t>
      </w:r>
    </w:p>
    <w:p w14:paraId="159F1113" w14:textId="77777777" w:rsidR="00A15945" w:rsidRPr="00F90385" w:rsidRDefault="00A15945" w:rsidP="008E76BC">
      <w:pPr>
        <w:pStyle w:val="Lijstalinea"/>
        <w:keepNext/>
        <w:widowControl w:val="0"/>
        <w:numPr>
          <w:ilvl w:val="0"/>
          <w:numId w:val="34"/>
        </w:numPr>
        <w:spacing w:after="0" w:line="240" w:lineRule="auto"/>
        <w:outlineLvl w:val="0"/>
        <w:rPr>
          <w:rFonts w:asciiTheme="minorHAnsi" w:hAnsiTheme="minorHAnsi" w:cstheme="minorHAnsi"/>
        </w:rPr>
      </w:pPr>
      <w:r w:rsidRPr="00F90385">
        <w:rPr>
          <w:rFonts w:asciiTheme="minorHAnsi" w:hAnsiTheme="minorHAnsi" w:cstheme="minorHAnsi"/>
        </w:rPr>
        <w:t xml:space="preserve">Een werknemer is boventallig als definitief is vastgesteld dat zijn functie vervalt, of zodanig wijzigt dat niet verwacht kan worden dat hij de gewijzigde functie uitoefent, of dat hij niet in aanmerking komt omdat het aantal uitwisselbare functies gereduceerd wordt en hij niet kan worden geplaatst in een passende of geschikte functie. </w:t>
      </w:r>
    </w:p>
    <w:p w14:paraId="125EB20A" w14:textId="77777777" w:rsidR="00A15945" w:rsidRPr="00F90385" w:rsidRDefault="00A15945" w:rsidP="008E76BC">
      <w:pPr>
        <w:pStyle w:val="Lijstalinea"/>
        <w:keepNext/>
        <w:widowControl w:val="0"/>
        <w:numPr>
          <w:ilvl w:val="0"/>
          <w:numId w:val="34"/>
        </w:numPr>
        <w:spacing w:after="0" w:line="240" w:lineRule="auto"/>
        <w:outlineLvl w:val="0"/>
        <w:rPr>
          <w:rFonts w:asciiTheme="minorHAnsi" w:hAnsiTheme="minorHAnsi" w:cstheme="minorHAnsi"/>
        </w:rPr>
      </w:pPr>
      <w:r w:rsidRPr="00F90385">
        <w:rPr>
          <w:rFonts w:asciiTheme="minorHAnsi" w:hAnsiTheme="minorHAnsi" w:cstheme="minorHAnsi"/>
        </w:rPr>
        <w:t xml:space="preserve">De ingangsdatum van boventalligheid is de datum waarop het </w:t>
      </w:r>
      <w:r w:rsidRPr="00F90385">
        <w:rPr>
          <w:rFonts w:asciiTheme="minorHAnsi" w:hAnsiTheme="minorHAnsi" w:cstheme="minorHAnsi"/>
        </w:rPr>
        <w:lastRenderedPageBreak/>
        <w:t>formatieplaatsenplan ingaat.</w:t>
      </w:r>
    </w:p>
    <w:p w14:paraId="55E0DC95" w14:textId="5EEA73D0" w:rsidR="00A15945" w:rsidRPr="00F90385" w:rsidRDefault="00A15945" w:rsidP="00A15945">
      <w:pPr>
        <w:keepNext/>
        <w:spacing w:before="520" w:after="240" w:line="240" w:lineRule="auto"/>
        <w:outlineLvl w:val="1"/>
        <w:rPr>
          <w:rFonts w:asciiTheme="minorHAnsi" w:hAnsiTheme="minorHAnsi" w:cstheme="minorHAnsi"/>
          <w:b/>
        </w:rPr>
      </w:pPr>
      <w:r w:rsidRPr="00F90385">
        <w:rPr>
          <w:rFonts w:asciiTheme="minorHAnsi" w:hAnsiTheme="minorHAnsi" w:cstheme="minorHAnsi"/>
          <w:b/>
        </w:rPr>
        <w:t>Artikel 2</w:t>
      </w:r>
      <w:r w:rsidR="002F3920" w:rsidRPr="00F90385">
        <w:rPr>
          <w:rFonts w:asciiTheme="minorHAnsi" w:hAnsiTheme="minorHAnsi" w:cstheme="minorHAnsi"/>
          <w:b/>
        </w:rPr>
        <w:t>2</w:t>
      </w:r>
      <w:r w:rsidRPr="00F90385">
        <w:rPr>
          <w:rFonts w:asciiTheme="minorHAnsi" w:hAnsiTheme="minorHAnsi" w:cstheme="minorHAnsi"/>
          <w:b/>
        </w:rPr>
        <w:t>.</w:t>
      </w:r>
      <w:r w:rsidRPr="00F90385">
        <w:rPr>
          <w:rFonts w:asciiTheme="minorHAnsi" w:hAnsiTheme="minorHAnsi" w:cstheme="minorHAnsi"/>
          <w:b/>
        </w:rPr>
        <w:tab/>
        <w:t>Interne vacatures</w:t>
      </w:r>
      <w:bookmarkEnd w:id="42"/>
      <w:bookmarkEnd w:id="43"/>
    </w:p>
    <w:p w14:paraId="2E7B2DC0" w14:textId="77777777" w:rsidR="00A15945" w:rsidRPr="00F90385" w:rsidRDefault="00A15945" w:rsidP="008E76BC">
      <w:pPr>
        <w:widowControl w:val="0"/>
        <w:numPr>
          <w:ilvl w:val="0"/>
          <w:numId w:val="23"/>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Boventallige werknemers hebben voorrang boven andere werknemers bij het vervullen van interne vacatures. Indien meerdere boventallige werknemers geschikt zijn voor een vacante functie, gaat de werknemer met de meeste diensttijd voor. </w:t>
      </w:r>
    </w:p>
    <w:p w14:paraId="4696EEA0" w14:textId="77777777" w:rsidR="00A15945" w:rsidRPr="00F90385" w:rsidRDefault="00A15945" w:rsidP="008E76BC">
      <w:pPr>
        <w:widowControl w:val="0"/>
        <w:numPr>
          <w:ilvl w:val="0"/>
          <w:numId w:val="23"/>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De werkgever maakt alle vacante functies gelijktijdig en op gelijke wijze aan alle werknemers bekend. </w:t>
      </w:r>
    </w:p>
    <w:p w14:paraId="274D3BBB" w14:textId="77777777" w:rsidR="00A15945" w:rsidRPr="00F90385" w:rsidRDefault="00A15945" w:rsidP="008E76BC">
      <w:pPr>
        <w:widowControl w:val="0"/>
        <w:numPr>
          <w:ilvl w:val="0"/>
          <w:numId w:val="23"/>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Er vindt geen externe vacaturevervulling plaats, tenzij de werkgever overtuigend aan partijen en /of ondernemingsraad aantoont dat interne vacaturevervulling niet mogelijk is gebleken.</w:t>
      </w:r>
    </w:p>
    <w:p w14:paraId="58F932F9" w14:textId="77777777" w:rsidR="00A15945" w:rsidRPr="00F90385" w:rsidRDefault="00A15945" w:rsidP="00A15945">
      <w:pPr>
        <w:spacing w:after="120" w:line="240" w:lineRule="auto"/>
        <w:ind w:left="720"/>
        <w:rPr>
          <w:rFonts w:asciiTheme="minorHAnsi" w:eastAsia="Times New Roman" w:hAnsiTheme="minorHAnsi" w:cstheme="minorHAnsi"/>
        </w:rPr>
      </w:pPr>
    </w:p>
    <w:p w14:paraId="6B256394" w14:textId="71B2E4F6" w:rsidR="00A15945" w:rsidRPr="00F90385" w:rsidRDefault="00A15945" w:rsidP="00A15945">
      <w:pPr>
        <w:spacing w:after="120" w:line="240" w:lineRule="auto"/>
        <w:rPr>
          <w:rFonts w:asciiTheme="minorHAnsi" w:eastAsia="Times New Roman" w:hAnsiTheme="minorHAnsi" w:cstheme="minorHAnsi"/>
          <w:b/>
        </w:rPr>
      </w:pPr>
      <w:r w:rsidRPr="00F90385">
        <w:rPr>
          <w:rFonts w:asciiTheme="minorHAnsi" w:eastAsia="Times New Roman" w:hAnsiTheme="minorHAnsi" w:cstheme="minorHAnsi"/>
          <w:b/>
        </w:rPr>
        <w:t>Artikel 2</w:t>
      </w:r>
      <w:r w:rsidR="002F3920" w:rsidRPr="00F90385">
        <w:rPr>
          <w:rFonts w:asciiTheme="minorHAnsi" w:eastAsia="Times New Roman" w:hAnsiTheme="minorHAnsi" w:cstheme="minorHAnsi"/>
          <w:b/>
        </w:rPr>
        <w:t>3</w:t>
      </w:r>
      <w:r w:rsidRPr="00F90385">
        <w:rPr>
          <w:rFonts w:asciiTheme="minorHAnsi" w:eastAsia="Times New Roman" w:hAnsiTheme="minorHAnsi" w:cstheme="minorHAnsi"/>
          <w:b/>
        </w:rPr>
        <w:t>.</w:t>
      </w:r>
      <w:r w:rsidRPr="00F90385">
        <w:rPr>
          <w:rFonts w:asciiTheme="minorHAnsi" w:eastAsia="Times New Roman" w:hAnsiTheme="minorHAnsi" w:cstheme="minorHAnsi"/>
          <w:b/>
        </w:rPr>
        <w:tab/>
        <w:t>Van werk naar werk traject</w:t>
      </w:r>
    </w:p>
    <w:p w14:paraId="146A1EE7" w14:textId="77777777" w:rsidR="00A15945" w:rsidRPr="00F90385" w:rsidRDefault="00A15945" w:rsidP="008E76BC">
      <w:pPr>
        <w:pStyle w:val="Lijstalinea"/>
        <w:keepNext/>
        <w:widowControl w:val="0"/>
        <w:numPr>
          <w:ilvl w:val="1"/>
          <w:numId w:val="9"/>
        </w:numPr>
        <w:spacing w:after="0" w:line="240" w:lineRule="auto"/>
        <w:ind w:hanging="786"/>
        <w:outlineLvl w:val="0"/>
        <w:rPr>
          <w:rFonts w:asciiTheme="minorHAnsi" w:hAnsiTheme="minorHAnsi" w:cstheme="minorHAnsi"/>
        </w:rPr>
      </w:pPr>
      <w:r w:rsidRPr="00F90385">
        <w:rPr>
          <w:rFonts w:asciiTheme="minorHAnsi" w:hAnsiTheme="minorHAnsi" w:cstheme="minorHAnsi"/>
        </w:rPr>
        <w:t xml:space="preserve">De boventallige werknemer heeft recht op een van werk naar werk traject dat maximaal 24 maanden duurt, overeenkomstig de bepalingen van paragraaf 1 van hoofdstuk 9 van de CAO, zoals deze bepalingen luiden of in de toekomst komen te luiden. De wettelijke opzegtermijn van artikel 6:672 Burgerlijk Wetboek valt binnen deze 24 maanden.  </w:t>
      </w:r>
    </w:p>
    <w:p w14:paraId="46303A64" w14:textId="77777777" w:rsidR="00A15945" w:rsidRPr="00F90385" w:rsidRDefault="00A15945" w:rsidP="008E76BC">
      <w:pPr>
        <w:pStyle w:val="Lijstalinea"/>
        <w:keepNext/>
        <w:widowControl w:val="0"/>
        <w:numPr>
          <w:ilvl w:val="1"/>
          <w:numId w:val="9"/>
        </w:numPr>
        <w:spacing w:after="0" w:line="240" w:lineRule="auto"/>
        <w:ind w:hanging="786"/>
        <w:outlineLvl w:val="0"/>
        <w:rPr>
          <w:rFonts w:asciiTheme="minorHAnsi" w:hAnsiTheme="minorHAnsi" w:cstheme="minorHAnsi"/>
        </w:rPr>
      </w:pPr>
      <w:r w:rsidRPr="00F90385">
        <w:rPr>
          <w:rFonts w:asciiTheme="minorHAnsi" w:hAnsiTheme="minorHAnsi" w:cstheme="minorHAnsi"/>
        </w:rPr>
        <w:t>Werknemers met een arbeidsovereenkomst voor bepaalde tijd – langer dan 2 jaar – die niet tot de vastgestelde einddatum in hun eigen functie kunnen blijven, hebben in beginsel recht op het doorlopen van het van werk naar werk-traject voor de resterende duur van het dienstverband.</w:t>
      </w:r>
    </w:p>
    <w:p w14:paraId="433CEA31" w14:textId="77777777" w:rsidR="00A15945" w:rsidRPr="00F90385" w:rsidRDefault="00A15945" w:rsidP="00A15945">
      <w:pPr>
        <w:spacing w:after="120" w:line="240" w:lineRule="auto"/>
        <w:rPr>
          <w:rFonts w:asciiTheme="minorHAnsi" w:eastAsia="Times New Roman" w:hAnsiTheme="minorHAnsi" w:cstheme="minorHAnsi"/>
        </w:rPr>
      </w:pPr>
    </w:p>
    <w:p w14:paraId="12F127CE" w14:textId="5333A9B0" w:rsidR="00A15945" w:rsidRPr="00F90385" w:rsidRDefault="00A15945" w:rsidP="00A15945">
      <w:pPr>
        <w:spacing w:after="120" w:line="240" w:lineRule="auto"/>
        <w:rPr>
          <w:rFonts w:asciiTheme="minorHAnsi" w:eastAsia="Times New Roman" w:hAnsiTheme="minorHAnsi" w:cstheme="minorHAnsi"/>
          <w:b/>
        </w:rPr>
      </w:pPr>
      <w:r w:rsidRPr="00F90385">
        <w:rPr>
          <w:rFonts w:asciiTheme="minorHAnsi" w:eastAsia="Times New Roman" w:hAnsiTheme="minorHAnsi" w:cstheme="minorHAnsi"/>
          <w:b/>
        </w:rPr>
        <w:t>Artikel 2</w:t>
      </w:r>
      <w:r w:rsidR="002F3920" w:rsidRPr="00F90385">
        <w:rPr>
          <w:rFonts w:asciiTheme="minorHAnsi" w:eastAsia="Times New Roman" w:hAnsiTheme="minorHAnsi" w:cstheme="minorHAnsi"/>
          <w:b/>
        </w:rPr>
        <w:t>4</w:t>
      </w:r>
      <w:r w:rsidRPr="00F90385">
        <w:rPr>
          <w:rFonts w:asciiTheme="minorHAnsi" w:eastAsia="Times New Roman" w:hAnsiTheme="minorHAnsi" w:cstheme="minorHAnsi"/>
          <w:b/>
        </w:rPr>
        <w:t>.</w:t>
      </w:r>
      <w:r w:rsidRPr="00F90385">
        <w:rPr>
          <w:rFonts w:asciiTheme="minorHAnsi" w:eastAsia="Times New Roman" w:hAnsiTheme="minorHAnsi" w:cstheme="minorHAnsi"/>
          <w:b/>
        </w:rPr>
        <w:tab/>
        <w:t>Inzet boventallige werknemers</w:t>
      </w:r>
    </w:p>
    <w:p w14:paraId="4890C0AF" w14:textId="77777777"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Uitgangspunt is dat boventallige werknemers met in achtneming van de bepalingen van deze regeling worden ingezet binnen of boven de beschikbare formatie in de organisatie van de werkgever met uitzondering van de vervallen functie, naast de tijd van minimaal 20% van de omvang van het dienstverband die de werknemer krijgt voor sollicitaties en andere inspanningen om ander werk te vinden.</w:t>
      </w:r>
    </w:p>
    <w:p w14:paraId="743CD1E9" w14:textId="77777777" w:rsidR="00A15945" w:rsidRPr="00F90385" w:rsidRDefault="00A15945" w:rsidP="00A15945">
      <w:pPr>
        <w:spacing w:after="120" w:line="240" w:lineRule="auto"/>
        <w:rPr>
          <w:rFonts w:asciiTheme="minorHAnsi" w:eastAsia="Times New Roman" w:hAnsiTheme="minorHAnsi" w:cstheme="minorHAnsi"/>
        </w:rPr>
      </w:pPr>
    </w:p>
    <w:p w14:paraId="5C4DDDC4" w14:textId="24B218EB"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 </w:t>
      </w:r>
      <w:r w:rsidRPr="00F90385">
        <w:rPr>
          <w:rFonts w:asciiTheme="minorHAnsi" w:eastAsia="Times New Roman" w:hAnsiTheme="minorHAnsi" w:cstheme="minorHAnsi"/>
          <w:b/>
        </w:rPr>
        <w:t>Artikel 2</w:t>
      </w:r>
      <w:r w:rsidR="002F3920" w:rsidRPr="00F90385">
        <w:rPr>
          <w:rFonts w:asciiTheme="minorHAnsi" w:eastAsia="Times New Roman" w:hAnsiTheme="minorHAnsi" w:cstheme="minorHAnsi"/>
          <w:b/>
        </w:rPr>
        <w:t>5</w:t>
      </w:r>
      <w:r w:rsidRPr="00F90385">
        <w:rPr>
          <w:rFonts w:asciiTheme="minorHAnsi" w:eastAsia="Times New Roman" w:hAnsiTheme="minorHAnsi" w:cstheme="minorHAnsi"/>
          <w:b/>
        </w:rPr>
        <w:t>.</w:t>
      </w:r>
      <w:r w:rsidRPr="00F90385">
        <w:rPr>
          <w:rFonts w:asciiTheme="minorHAnsi" w:eastAsia="Times New Roman" w:hAnsiTheme="minorHAnsi" w:cstheme="minorHAnsi"/>
          <w:b/>
        </w:rPr>
        <w:tab/>
        <w:t>Terugkeerrecht ex-werknemers</w:t>
      </w:r>
    </w:p>
    <w:p w14:paraId="32418770" w14:textId="77777777" w:rsidR="00A15945" w:rsidRPr="00F90385" w:rsidRDefault="00A15945" w:rsidP="008E76BC">
      <w:pPr>
        <w:widowControl w:val="0"/>
        <w:numPr>
          <w:ilvl w:val="0"/>
          <w:numId w:val="28"/>
        </w:numPr>
        <w:tabs>
          <w:tab w:val="clear" w:pos="360"/>
          <w:tab w:val="num" w:pos="720"/>
        </w:tabs>
        <w:spacing w:after="0" w:line="240" w:lineRule="auto"/>
        <w:ind w:left="720" w:hanging="720"/>
        <w:rPr>
          <w:rFonts w:asciiTheme="minorHAnsi" w:eastAsia="Times New Roman" w:hAnsiTheme="minorHAnsi" w:cstheme="minorHAnsi"/>
        </w:rPr>
      </w:pPr>
      <w:r w:rsidRPr="00F90385">
        <w:rPr>
          <w:rFonts w:asciiTheme="minorHAnsi" w:eastAsia="Times New Roman" w:hAnsiTheme="minorHAnsi" w:cstheme="minorHAnsi"/>
        </w:rPr>
        <w:lastRenderedPageBreak/>
        <w:t>Werkgever zal in de periode binnen 1 jaar na datum x geen werknemer in dienst nemen en geen ZZP-er, onderaannemer of andere arbeidskracht inhuren voor het verrichten van werkzaamheden van dezelfde aard, dan nadat hij de ontslagen werknemer in de gelegenheid heeft gesteld zijn vroegere werkzaamheden op de bij de werkgever gebruikelijke voorwaarden te hervatten.</w:t>
      </w:r>
    </w:p>
    <w:p w14:paraId="16F5A85C" w14:textId="77777777" w:rsidR="00A15945" w:rsidRPr="00F90385" w:rsidRDefault="00A15945" w:rsidP="008E76BC">
      <w:pPr>
        <w:widowControl w:val="0"/>
        <w:numPr>
          <w:ilvl w:val="0"/>
          <w:numId w:val="28"/>
        </w:numPr>
        <w:tabs>
          <w:tab w:val="clear" w:pos="360"/>
          <w:tab w:val="num" w:pos="720"/>
        </w:tabs>
        <w:spacing w:after="0" w:line="240" w:lineRule="auto"/>
        <w:ind w:left="720" w:hanging="720"/>
        <w:rPr>
          <w:rFonts w:asciiTheme="minorHAnsi" w:eastAsia="Times New Roman" w:hAnsiTheme="minorHAnsi" w:cstheme="minorHAnsi"/>
        </w:rPr>
      </w:pPr>
      <w:r w:rsidRPr="00F90385">
        <w:rPr>
          <w:rFonts w:asciiTheme="minorHAnsi" w:eastAsia="Times New Roman" w:hAnsiTheme="minorHAnsi" w:cstheme="minorHAnsi"/>
        </w:rPr>
        <w:t xml:space="preserve">Werkgever zal de ontslagen werknemer niet alleen voor de oorspronkelijk door hem uitgeoefende functie benaderen, maar ook voor een andere openstaande functie, mits de ontslagen werknemer voor die andere functie geschikt is, al dan niet na bijscholing in samenwerking met UWV en/of derden. De kosten hiervan zijn voor rekening van werkgever.   </w:t>
      </w:r>
    </w:p>
    <w:p w14:paraId="69488EA3" w14:textId="77777777" w:rsidR="00A15945" w:rsidRPr="00F90385" w:rsidRDefault="00A15945" w:rsidP="008E76BC">
      <w:pPr>
        <w:widowControl w:val="0"/>
        <w:numPr>
          <w:ilvl w:val="0"/>
          <w:numId w:val="28"/>
        </w:numPr>
        <w:tabs>
          <w:tab w:val="clear" w:pos="360"/>
          <w:tab w:val="num" w:pos="720"/>
        </w:tabs>
        <w:spacing w:after="0" w:line="240" w:lineRule="auto"/>
        <w:ind w:left="720" w:hanging="720"/>
        <w:rPr>
          <w:rFonts w:asciiTheme="minorHAnsi" w:eastAsia="Times New Roman" w:hAnsiTheme="minorHAnsi" w:cstheme="minorHAnsi"/>
        </w:rPr>
      </w:pPr>
      <w:r w:rsidRPr="00F90385">
        <w:rPr>
          <w:rFonts w:asciiTheme="minorHAnsi" w:eastAsia="Times New Roman" w:hAnsiTheme="minorHAnsi" w:cstheme="minorHAnsi"/>
        </w:rPr>
        <w:t xml:space="preserve">Indien meer werknemers voor een openstaande functie in aanmerking komen, zal de werknemer die bij de beëindiging van het dienstverband het langste dienstverband had, de voorkeur genieten. Mocht het dienstverband van betrokken werknemers dezelfde lengte hebben, dan behoudt de werkgever zich het recht voor de meest geschikte kandidaat in dienst te nemen.  </w:t>
      </w:r>
    </w:p>
    <w:p w14:paraId="1F94EC6B" w14:textId="77777777" w:rsidR="00A15945" w:rsidRPr="00F90385" w:rsidRDefault="00A15945" w:rsidP="008E76BC">
      <w:pPr>
        <w:widowControl w:val="0"/>
        <w:numPr>
          <w:ilvl w:val="0"/>
          <w:numId w:val="28"/>
        </w:numPr>
        <w:tabs>
          <w:tab w:val="clear" w:pos="360"/>
          <w:tab w:val="num" w:pos="720"/>
        </w:tabs>
        <w:spacing w:after="0" w:line="240" w:lineRule="auto"/>
        <w:ind w:left="720" w:hanging="720"/>
        <w:rPr>
          <w:rFonts w:asciiTheme="minorHAnsi" w:eastAsia="Times New Roman" w:hAnsiTheme="minorHAnsi" w:cstheme="minorHAnsi"/>
        </w:rPr>
      </w:pPr>
      <w:r w:rsidRPr="00F90385">
        <w:rPr>
          <w:rFonts w:asciiTheme="minorHAnsi" w:eastAsia="Times New Roman" w:hAnsiTheme="minorHAnsi" w:cstheme="minorHAnsi"/>
        </w:rPr>
        <w:t>Werkgever informeert de vakbonden en de ondernemingsraad onmiddellijk over de inhuur van ZZP-ers, onderaannemers of andere arbeidskrachten binnen 1 jaar na datum.</w:t>
      </w:r>
    </w:p>
    <w:p w14:paraId="2F3E793F" w14:textId="77777777" w:rsidR="00A15945" w:rsidRPr="00F90385" w:rsidRDefault="00A15945" w:rsidP="00A15945">
      <w:pPr>
        <w:pStyle w:val="Lijstalinea"/>
        <w:ind w:left="786" w:firstLine="0"/>
        <w:rPr>
          <w:rFonts w:asciiTheme="minorHAnsi" w:hAnsiTheme="minorHAnsi" w:cstheme="minorHAnsi"/>
        </w:rPr>
      </w:pPr>
    </w:p>
    <w:p w14:paraId="0ABE3E75" w14:textId="4C7B8C94" w:rsidR="00A15945" w:rsidRPr="00F90385" w:rsidRDefault="00A15945" w:rsidP="00A15945">
      <w:pPr>
        <w:rPr>
          <w:rFonts w:asciiTheme="minorHAnsi" w:hAnsiTheme="minorHAnsi" w:cstheme="minorHAnsi"/>
          <w:b/>
          <w:sz w:val="21"/>
          <w:szCs w:val="20"/>
        </w:rPr>
      </w:pPr>
      <w:r w:rsidRPr="00F90385">
        <w:rPr>
          <w:rFonts w:asciiTheme="minorHAnsi" w:hAnsiTheme="minorHAnsi" w:cstheme="minorHAnsi"/>
        </w:rPr>
        <w:t>Boventallige werknemers die een functie elders aanvaarden met daarin een proeftijd en die gedurende die proeftijd door hun nieuwe werkgever worden ontslagen, kunnen binnen de termijn van deze proeftijd terugkeren bij de werkgever als boventallige. De rechten op grond van dit Sociaal Statuut blijven op hen van toepassing.</w:t>
      </w:r>
      <w:r w:rsidRPr="00F90385">
        <w:rPr>
          <w:rFonts w:asciiTheme="minorHAnsi" w:hAnsiTheme="minorHAnsi" w:cstheme="minorHAnsi"/>
        </w:rPr>
        <w:br w:type="page"/>
      </w:r>
      <w:bookmarkStart w:id="44" w:name="_Toc499214591"/>
      <w:bookmarkStart w:id="45" w:name="_Toc1394352"/>
      <w:r w:rsidRPr="00F90385">
        <w:rPr>
          <w:rStyle w:val="Kop1Char"/>
          <w:rFonts w:asciiTheme="minorHAnsi" w:hAnsiTheme="minorHAnsi" w:cstheme="minorHAnsi"/>
        </w:rPr>
        <w:lastRenderedPageBreak/>
        <w:t>FINANCIËLE REGELINGEN INTERNE HERPLAATSING</w:t>
      </w:r>
      <w:bookmarkEnd w:id="44"/>
      <w:bookmarkEnd w:id="45"/>
      <w:r w:rsidRPr="00F90385">
        <w:rPr>
          <w:rFonts w:asciiTheme="minorHAnsi" w:hAnsiTheme="minorHAnsi" w:cstheme="minorHAnsi"/>
          <w:b/>
          <w:sz w:val="21"/>
          <w:szCs w:val="20"/>
        </w:rPr>
        <w:t xml:space="preserve"> </w:t>
      </w:r>
    </w:p>
    <w:p w14:paraId="3F6EB671" w14:textId="4DCF7A21" w:rsidR="00A15945" w:rsidRPr="00F90385" w:rsidRDefault="00A15945" w:rsidP="00A15945">
      <w:pPr>
        <w:keepNext/>
        <w:spacing w:before="520" w:after="240" w:line="240" w:lineRule="auto"/>
        <w:outlineLvl w:val="1"/>
        <w:rPr>
          <w:rFonts w:asciiTheme="minorHAnsi" w:hAnsiTheme="minorHAnsi" w:cstheme="minorHAnsi"/>
          <w:b/>
        </w:rPr>
      </w:pPr>
      <w:bookmarkStart w:id="46" w:name="_Toc499214592"/>
      <w:bookmarkStart w:id="47" w:name="_Toc1394353"/>
      <w:r w:rsidRPr="00F90385">
        <w:rPr>
          <w:rFonts w:asciiTheme="minorHAnsi" w:hAnsiTheme="minorHAnsi" w:cstheme="minorHAnsi"/>
          <w:b/>
        </w:rPr>
        <w:t>Artikel 2</w:t>
      </w:r>
      <w:r w:rsidR="002F3920" w:rsidRPr="00F90385">
        <w:rPr>
          <w:rFonts w:asciiTheme="minorHAnsi" w:hAnsiTheme="minorHAnsi" w:cstheme="minorHAnsi"/>
          <w:b/>
        </w:rPr>
        <w:t>6</w:t>
      </w:r>
      <w:r w:rsidRPr="00F90385">
        <w:rPr>
          <w:rFonts w:asciiTheme="minorHAnsi" w:hAnsiTheme="minorHAnsi" w:cstheme="minorHAnsi"/>
          <w:b/>
        </w:rPr>
        <w:t>.</w:t>
      </w:r>
      <w:r w:rsidRPr="00F90385">
        <w:rPr>
          <w:rFonts w:asciiTheme="minorHAnsi" w:hAnsiTheme="minorHAnsi" w:cstheme="minorHAnsi"/>
          <w:b/>
        </w:rPr>
        <w:tab/>
        <w:t>Salaris bij plaatsing in een lager ingedeelde functie</w:t>
      </w:r>
      <w:bookmarkEnd w:id="46"/>
      <w:bookmarkEnd w:id="47"/>
      <w:r w:rsidRPr="00F90385">
        <w:rPr>
          <w:rFonts w:asciiTheme="minorHAnsi" w:hAnsiTheme="minorHAnsi" w:cstheme="minorHAnsi"/>
          <w:b/>
        </w:rPr>
        <w:t xml:space="preserve"> </w:t>
      </w:r>
    </w:p>
    <w:p w14:paraId="1559DFC6" w14:textId="77777777" w:rsidR="00A15945" w:rsidRPr="00F90385" w:rsidRDefault="00A15945" w:rsidP="008E76BC">
      <w:pPr>
        <w:widowControl w:val="0"/>
        <w:numPr>
          <w:ilvl w:val="0"/>
          <w:numId w:val="26"/>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In het geval het salaris in de passende of geschikte functie lager is dan dat van de oude functie, blijft het salaris van de oude functie gehandhaafd, inclusief de uitloopmogelijkheden behorende bij het salaris van de oude functie. </w:t>
      </w:r>
    </w:p>
    <w:p w14:paraId="44DBDE47" w14:textId="65213F3B" w:rsidR="00A15945" w:rsidRPr="007D047F" w:rsidRDefault="00A15945" w:rsidP="007D047F">
      <w:pPr>
        <w:widowControl w:val="0"/>
        <w:numPr>
          <w:ilvl w:val="0"/>
          <w:numId w:val="26"/>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Werkgever legt dit schriftelijk vast en overhandigt dit aan de werknemer.  </w:t>
      </w:r>
    </w:p>
    <w:p w14:paraId="41EB1ACA" w14:textId="41D796E3" w:rsidR="007D047F" w:rsidRPr="00F90385" w:rsidRDefault="00A15945" w:rsidP="007D047F">
      <w:pPr>
        <w:spacing w:after="120" w:line="240" w:lineRule="auto"/>
        <w:rPr>
          <w:rFonts w:asciiTheme="minorHAnsi" w:eastAsia="Times New Roman" w:hAnsiTheme="minorHAnsi" w:cstheme="minorHAnsi"/>
          <w:b/>
        </w:rPr>
      </w:pPr>
      <w:r w:rsidRPr="00F90385">
        <w:rPr>
          <w:rFonts w:asciiTheme="minorHAnsi" w:eastAsia="Times New Roman" w:hAnsiTheme="minorHAnsi" w:cstheme="minorHAnsi"/>
          <w:b/>
        </w:rPr>
        <w:tab/>
      </w:r>
      <w:bookmarkStart w:id="48" w:name="_Toc499214593"/>
    </w:p>
    <w:p w14:paraId="2DD26EE9" w14:textId="075FA818" w:rsidR="00A15945" w:rsidRPr="00F90385" w:rsidRDefault="007D047F" w:rsidP="007D047F">
      <w:pPr>
        <w:spacing w:after="120" w:line="240" w:lineRule="auto"/>
        <w:ind w:left="0" w:firstLine="0"/>
        <w:rPr>
          <w:rFonts w:asciiTheme="minorHAnsi" w:eastAsia="Times New Roman" w:hAnsiTheme="minorHAnsi" w:cstheme="minorHAnsi"/>
          <w:b/>
        </w:rPr>
      </w:pPr>
      <w:r w:rsidRPr="00F90385">
        <w:rPr>
          <w:rFonts w:asciiTheme="minorHAnsi" w:eastAsia="Times New Roman" w:hAnsiTheme="minorHAnsi" w:cstheme="minorHAnsi"/>
          <w:b/>
        </w:rPr>
        <w:t>Artikel 27.</w:t>
      </w:r>
      <w:r>
        <w:rPr>
          <w:rFonts w:asciiTheme="minorHAnsi" w:eastAsia="Times New Roman" w:hAnsiTheme="minorHAnsi" w:cstheme="minorHAnsi"/>
          <w:b/>
        </w:rPr>
        <w:tab/>
      </w:r>
      <w:r w:rsidR="00A15945" w:rsidRPr="00F90385">
        <w:rPr>
          <w:rFonts w:asciiTheme="minorHAnsi" w:eastAsia="Times New Roman" w:hAnsiTheme="minorHAnsi" w:cstheme="minorHAnsi"/>
          <w:b/>
        </w:rPr>
        <w:t>Persoonsgebonden toelagen</w:t>
      </w:r>
    </w:p>
    <w:p w14:paraId="7CF5BCE1" w14:textId="77777777" w:rsidR="00A15945" w:rsidRPr="00F90385" w:rsidRDefault="00A15945" w:rsidP="00A15945">
      <w:pPr>
        <w:spacing w:after="120" w:line="240" w:lineRule="auto"/>
        <w:rPr>
          <w:rFonts w:asciiTheme="minorHAnsi" w:eastAsia="Times New Roman" w:hAnsiTheme="minorHAnsi" w:cstheme="minorHAnsi"/>
          <w:b/>
        </w:rPr>
      </w:pPr>
      <w:r w:rsidRPr="00F90385">
        <w:rPr>
          <w:rFonts w:asciiTheme="minorHAnsi" w:hAnsiTheme="minorHAnsi" w:cstheme="minorHAnsi"/>
        </w:rPr>
        <w:t>De werknemer die wordt geplaatst in een andere functie binnen de organisatie, behoudt recht op zijn persoonsgebonden toelagen onder de afgesproken voorwaarden.</w:t>
      </w:r>
    </w:p>
    <w:p w14:paraId="7A5BF494" w14:textId="77777777" w:rsidR="00A15945" w:rsidRPr="00F90385" w:rsidRDefault="00A15945" w:rsidP="00A15945">
      <w:pPr>
        <w:spacing w:after="120" w:line="240" w:lineRule="auto"/>
        <w:rPr>
          <w:rFonts w:asciiTheme="minorHAnsi" w:hAnsiTheme="minorHAnsi" w:cstheme="minorHAnsi"/>
          <w:b/>
        </w:rPr>
      </w:pPr>
    </w:p>
    <w:p w14:paraId="34C2C0E3" w14:textId="2145EBCA" w:rsidR="00A15945" w:rsidRPr="00F90385" w:rsidRDefault="00A15945" w:rsidP="00A15945">
      <w:pPr>
        <w:spacing w:after="120" w:line="240" w:lineRule="auto"/>
        <w:rPr>
          <w:rFonts w:asciiTheme="minorHAnsi" w:hAnsiTheme="minorHAnsi" w:cstheme="minorHAnsi"/>
          <w:b/>
        </w:rPr>
      </w:pPr>
      <w:r w:rsidRPr="00F90385">
        <w:rPr>
          <w:rFonts w:asciiTheme="minorHAnsi" w:hAnsiTheme="minorHAnsi" w:cstheme="minorHAnsi"/>
          <w:b/>
        </w:rPr>
        <w:t xml:space="preserve">Artikel </w:t>
      </w:r>
      <w:r w:rsidR="002F3920" w:rsidRPr="00F90385">
        <w:rPr>
          <w:rFonts w:asciiTheme="minorHAnsi" w:hAnsiTheme="minorHAnsi" w:cstheme="minorHAnsi"/>
          <w:b/>
        </w:rPr>
        <w:t>2</w:t>
      </w:r>
      <w:r w:rsidR="007D047F">
        <w:rPr>
          <w:rFonts w:asciiTheme="minorHAnsi" w:hAnsiTheme="minorHAnsi" w:cstheme="minorHAnsi"/>
          <w:b/>
        </w:rPr>
        <w:t>8</w:t>
      </w:r>
      <w:r w:rsidRPr="00F90385">
        <w:rPr>
          <w:rFonts w:asciiTheme="minorHAnsi" w:hAnsiTheme="minorHAnsi" w:cstheme="minorHAnsi"/>
          <w:b/>
        </w:rPr>
        <w:t>.</w:t>
      </w:r>
      <w:r w:rsidRPr="00F90385">
        <w:rPr>
          <w:rFonts w:asciiTheme="minorHAnsi" w:hAnsiTheme="minorHAnsi" w:cstheme="minorHAnsi"/>
          <w:b/>
        </w:rPr>
        <w:tab/>
        <w:t>Salaris bij plaatsing in een gelijk of hoger ingedeelde functie</w:t>
      </w:r>
      <w:bookmarkEnd w:id="48"/>
    </w:p>
    <w:p w14:paraId="2E6E8654" w14:textId="77777777" w:rsidR="00A15945" w:rsidRPr="00F90385" w:rsidRDefault="00A15945" w:rsidP="008E76BC">
      <w:pPr>
        <w:widowControl w:val="0"/>
        <w:numPr>
          <w:ilvl w:val="0"/>
          <w:numId w:val="27"/>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In het geval het salaris in de passende of geschikte functie gelijk of hoger is dan dat van de oude functie, ontvangt de werknemer vanaf het moment van plaatsing in die functie, het bij de functie behorende salaris, inclusief de uitloopmogelijkheden. </w:t>
      </w:r>
    </w:p>
    <w:p w14:paraId="61241164" w14:textId="77777777" w:rsidR="00A15945" w:rsidRPr="00F90385" w:rsidRDefault="00A15945" w:rsidP="008E76BC">
      <w:pPr>
        <w:widowControl w:val="0"/>
        <w:numPr>
          <w:ilvl w:val="0"/>
          <w:numId w:val="27"/>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De inschaling en de uitloop in de schaal worden door de werkgever op schrift gesteld en overhandigd aan de werknemer. </w:t>
      </w:r>
    </w:p>
    <w:p w14:paraId="59AB5510" w14:textId="1FBEA29E" w:rsidR="00A15945" w:rsidRPr="00F90385" w:rsidRDefault="00A15945" w:rsidP="00A15945">
      <w:pPr>
        <w:keepNext/>
        <w:spacing w:before="520" w:after="240" w:line="240" w:lineRule="auto"/>
        <w:outlineLvl w:val="1"/>
        <w:rPr>
          <w:rFonts w:asciiTheme="minorHAnsi" w:hAnsiTheme="minorHAnsi" w:cstheme="minorHAnsi"/>
          <w:b/>
        </w:rPr>
      </w:pPr>
      <w:bookmarkStart w:id="49" w:name="_Toc499214597"/>
      <w:bookmarkStart w:id="50" w:name="_Toc1394357"/>
      <w:r w:rsidRPr="00F90385">
        <w:rPr>
          <w:rFonts w:asciiTheme="minorHAnsi" w:hAnsiTheme="minorHAnsi" w:cstheme="minorHAnsi"/>
          <w:b/>
        </w:rPr>
        <w:t xml:space="preserve">Artikel </w:t>
      </w:r>
      <w:r w:rsidR="0060715B">
        <w:rPr>
          <w:rFonts w:asciiTheme="minorHAnsi" w:hAnsiTheme="minorHAnsi" w:cstheme="minorHAnsi"/>
          <w:b/>
        </w:rPr>
        <w:t>29</w:t>
      </w:r>
      <w:r w:rsidRPr="00F90385">
        <w:rPr>
          <w:rFonts w:asciiTheme="minorHAnsi" w:hAnsiTheme="minorHAnsi" w:cstheme="minorHAnsi"/>
          <w:b/>
        </w:rPr>
        <w:t>.</w:t>
      </w:r>
      <w:r w:rsidRPr="00F90385">
        <w:rPr>
          <w:rFonts w:asciiTheme="minorHAnsi" w:hAnsiTheme="minorHAnsi" w:cstheme="minorHAnsi"/>
          <w:b/>
        </w:rPr>
        <w:tab/>
        <w:t>Studiekosten</w:t>
      </w:r>
      <w:bookmarkEnd w:id="49"/>
      <w:bookmarkEnd w:id="50"/>
    </w:p>
    <w:p w14:paraId="1CEB2F1E" w14:textId="77777777"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De werkgever stelt de werknemer die een opleiding volgt in verband met de uitoefening van een functie, die hij als gevolg van de reorganisatie niet meer vervult, in de gelegenheid deze studie af te ronden conform de (vergoedingen)afspraken die daarvoor bij aanvang van de opleiding zijn overeengekomen.</w:t>
      </w:r>
    </w:p>
    <w:p w14:paraId="057B4AD9" w14:textId="2DBDEF5D" w:rsidR="00A15945" w:rsidRPr="00F90385" w:rsidRDefault="00A15945" w:rsidP="00A15945">
      <w:pPr>
        <w:pStyle w:val="Kop3"/>
        <w:rPr>
          <w:rFonts w:asciiTheme="minorHAnsi" w:hAnsiTheme="minorHAnsi" w:cstheme="minorHAnsi"/>
          <w:b/>
          <w:bCs/>
        </w:rPr>
      </w:pPr>
      <w:r w:rsidRPr="00F90385">
        <w:rPr>
          <w:rFonts w:asciiTheme="minorHAnsi" w:eastAsia="Times New Roman" w:hAnsiTheme="minorHAnsi" w:cstheme="minorHAnsi"/>
        </w:rPr>
        <w:br w:type="column"/>
      </w:r>
      <w:bookmarkStart w:id="51" w:name="_Toc499214606"/>
      <w:bookmarkStart w:id="52" w:name="_Toc1394365"/>
      <w:r w:rsidRPr="00F90385">
        <w:rPr>
          <w:rFonts w:asciiTheme="minorHAnsi" w:hAnsiTheme="minorHAnsi" w:cstheme="minorHAnsi"/>
          <w:b/>
          <w:bCs/>
          <w:color w:val="0070C0"/>
        </w:rPr>
        <w:lastRenderedPageBreak/>
        <w:t>BEËINDIGING DIENSTVERBAND</w:t>
      </w:r>
      <w:bookmarkEnd w:id="51"/>
      <w:bookmarkEnd w:id="52"/>
    </w:p>
    <w:p w14:paraId="65F31C1B" w14:textId="77777777" w:rsidR="00A15945" w:rsidRPr="00F90385" w:rsidRDefault="00A15945" w:rsidP="00A15945">
      <w:pPr>
        <w:spacing w:line="240" w:lineRule="auto"/>
        <w:rPr>
          <w:rFonts w:asciiTheme="minorHAnsi" w:hAnsiTheme="minorHAnsi" w:cstheme="minorHAnsi"/>
        </w:rPr>
      </w:pPr>
    </w:p>
    <w:p w14:paraId="3A8A1745" w14:textId="6ADA5C45" w:rsidR="00A15945" w:rsidRPr="00F90385" w:rsidRDefault="00A15945" w:rsidP="00A15945">
      <w:pPr>
        <w:keepNext/>
        <w:spacing w:before="240" w:after="240" w:line="240" w:lineRule="auto"/>
        <w:outlineLvl w:val="1"/>
        <w:rPr>
          <w:rFonts w:asciiTheme="minorHAnsi" w:hAnsiTheme="minorHAnsi" w:cstheme="minorHAnsi"/>
          <w:b/>
        </w:rPr>
      </w:pPr>
      <w:bookmarkStart w:id="53" w:name="_Toc489323527"/>
      <w:bookmarkStart w:id="54" w:name="_Toc499214607"/>
      <w:bookmarkStart w:id="55" w:name="_Toc1394366"/>
      <w:r w:rsidRPr="00F90385">
        <w:rPr>
          <w:rFonts w:asciiTheme="minorHAnsi" w:hAnsiTheme="minorHAnsi" w:cstheme="minorHAnsi"/>
          <w:b/>
        </w:rPr>
        <w:t>Artikel 3</w:t>
      </w:r>
      <w:r w:rsidR="0060715B">
        <w:rPr>
          <w:rFonts w:asciiTheme="minorHAnsi" w:hAnsiTheme="minorHAnsi" w:cstheme="minorHAnsi"/>
          <w:b/>
        </w:rPr>
        <w:t>0</w:t>
      </w:r>
      <w:r w:rsidRPr="00F90385">
        <w:rPr>
          <w:rFonts w:asciiTheme="minorHAnsi" w:hAnsiTheme="minorHAnsi" w:cstheme="minorHAnsi"/>
          <w:b/>
        </w:rPr>
        <w:t>.</w:t>
      </w:r>
      <w:r w:rsidRPr="00F90385">
        <w:rPr>
          <w:rFonts w:asciiTheme="minorHAnsi" w:hAnsiTheme="minorHAnsi" w:cstheme="minorHAnsi"/>
          <w:b/>
        </w:rPr>
        <w:tab/>
        <w:t>Beëindiging dienstverband</w:t>
      </w:r>
      <w:bookmarkEnd w:id="53"/>
      <w:bookmarkEnd w:id="54"/>
      <w:bookmarkEnd w:id="55"/>
      <w:r w:rsidRPr="00F90385">
        <w:rPr>
          <w:rFonts w:asciiTheme="minorHAnsi" w:hAnsiTheme="minorHAnsi" w:cstheme="minorHAnsi"/>
          <w:b/>
        </w:rPr>
        <w:t xml:space="preserve"> </w:t>
      </w:r>
    </w:p>
    <w:p w14:paraId="5EAB7547" w14:textId="77777777" w:rsidR="00A15945" w:rsidRPr="00F90385" w:rsidRDefault="00A15945" w:rsidP="008E76BC">
      <w:pPr>
        <w:pStyle w:val="Lijstalinea"/>
        <w:keepNext/>
        <w:widowControl w:val="0"/>
        <w:numPr>
          <w:ilvl w:val="0"/>
          <w:numId w:val="33"/>
        </w:numPr>
        <w:spacing w:after="0" w:line="240" w:lineRule="auto"/>
        <w:ind w:hanging="720"/>
        <w:outlineLvl w:val="0"/>
        <w:rPr>
          <w:rFonts w:asciiTheme="minorHAnsi" w:hAnsiTheme="minorHAnsi" w:cstheme="minorHAnsi"/>
        </w:rPr>
      </w:pPr>
      <w:r w:rsidRPr="00F90385">
        <w:rPr>
          <w:rFonts w:asciiTheme="minorHAnsi" w:hAnsiTheme="minorHAnsi" w:cstheme="minorHAnsi"/>
        </w:rPr>
        <w:t xml:space="preserve">Indien voor de boventallige werknemer geen passende functie aanwezig is en de werknemer na de periode van het van werk naar werk traject geen ander werk heeft gevonden, kan de werkgever overgaan tot beëindiging van het dienstverband. </w:t>
      </w:r>
    </w:p>
    <w:p w14:paraId="72BEFC02" w14:textId="77777777" w:rsidR="00A15945" w:rsidRPr="00F90385" w:rsidRDefault="00A15945" w:rsidP="008E76BC">
      <w:pPr>
        <w:pStyle w:val="Lijstalinea"/>
        <w:keepNext/>
        <w:widowControl w:val="0"/>
        <w:numPr>
          <w:ilvl w:val="0"/>
          <w:numId w:val="33"/>
        </w:numPr>
        <w:spacing w:after="0" w:line="240" w:lineRule="auto"/>
        <w:ind w:hanging="720"/>
        <w:outlineLvl w:val="0"/>
        <w:rPr>
          <w:rFonts w:asciiTheme="minorHAnsi" w:hAnsiTheme="minorHAnsi" w:cstheme="minorHAnsi"/>
        </w:rPr>
      </w:pPr>
      <w:r w:rsidRPr="00F90385">
        <w:rPr>
          <w:rFonts w:asciiTheme="minorHAnsi" w:hAnsiTheme="minorHAnsi" w:cstheme="minorHAnsi"/>
        </w:rPr>
        <w:t>De werkgever informeert de werknemer zodra hij de wette</w:t>
      </w:r>
      <w:r w:rsidRPr="00F90385">
        <w:rPr>
          <w:rFonts w:asciiTheme="minorHAnsi" w:hAnsiTheme="minorHAnsi" w:cstheme="minorHAnsi"/>
        </w:rPr>
        <w:softHyphen/>
        <w:t>lijke proce</w:t>
      </w:r>
      <w:r w:rsidRPr="00F90385">
        <w:rPr>
          <w:rFonts w:asciiTheme="minorHAnsi" w:hAnsiTheme="minorHAnsi" w:cstheme="minorHAnsi"/>
        </w:rPr>
        <w:softHyphen/>
        <w:t>dure opstart om de arbeidsovereenkomst te kunnen beëindi</w:t>
      </w:r>
      <w:r w:rsidRPr="00F90385">
        <w:rPr>
          <w:rFonts w:asciiTheme="minorHAnsi" w:hAnsiTheme="minorHAnsi" w:cstheme="minorHAnsi"/>
        </w:rPr>
        <w:softHyphen/>
        <w:t xml:space="preserve">gen. </w:t>
      </w:r>
      <w:r w:rsidRPr="00F90385">
        <w:rPr>
          <w:rFonts w:asciiTheme="minorHAnsi" w:hAnsiTheme="minorHAnsi" w:cstheme="minorHAnsi"/>
          <w:b/>
        </w:rPr>
        <w:tab/>
      </w:r>
    </w:p>
    <w:p w14:paraId="23D6C30D" w14:textId="77777777" w:rsidR="00A15945" w:rsidRPr="00F90385" w:rsidRDefault="00A15945" w:rsidP="008E76BC">
      <w:pPr>
        <w:pStyle w:val="Lijstalinea"/>
        <w:keepNext/>
        <w:widowControl w:val="0"/>
        <w:numPr>
          <w:ilvl w:val="0"/>
          <w:numId w:val="33"/>
        </w:numPr>
        <w:spacing w:after="0" w:line="240" w:lineRule="auto"/>
        <w:ind w:hanging="720"/>
        <w:outlineLvl w:val="0"/>
        <w:rPr>
          <w:rFonts w:asciiTheme="minorHAnsi" w:hAnsiTheme="minorHAnsi" w:cstheme="minorHAnsi"/>
        </w:rPr>
      </w:pPr>
      <w:r w:rsidRPr="00F90385">
        <w:rPr>
          <w:rFonts w:asciiTheme="minorHAnsi" w:hAnsiTheme="minorHAnsi" w:cstheme="minorHAnsi"/>
        </w:rPr>
        <w:t xml:space="preserve">Uitgangspunt is dat de werkgever een verzoek om toestemming tot opzegging van de arbeidsovereenkomst indient bij de CAO Ontslagcommissie als bedoeld in artikel 9.15 van de CAO. </w:t>
      </w:r>
    </w:p>
    <w:p w14:paraId="010599FA" w14:textId="27E2CAF0" w:rsidR="00A15945" w:rsidRPr="00F90385" w:rsidRDefault="00A15945" w:rsidP="00A15945">
      <w:pPr>
        <w:keepNext/>
        <w:spacing w:before="240" w:after="240" w:line="240" w:lineRule="auto"/>
        <w:outlineLvl w:val="1"/>
        <w:rPr>
          <w:rFonts w:asciiTheme="minorHAnsi" w:hAnsiTheme="minorHAnsi" w:cstheme="minorHAnsi"/>
          <w:b/>
        </w:rPr>
      </w:pPr>
      <w:bookmarkStart w:id="56" w:name="A_6"/>
      <w:bookmarkStart w:id="57" w:name="_Toc499214608"/>
      <w:bookmarkStart w:id="58" w:name="_Toc1394367"/>
      <w:bookmarkStart w:id="59" w:name="_Toc489323528"/>
      <w:bookmarkEnd w:id="56"/>
      <w:r w:rsidRPr="00F90385">
        <w:rPr>
          <w:rFonts w:asciiTheme="minorHAnsi" w:hAnsiTheme="minorHAnsi" w:cstheme="minorHAnsi"/>
          <w:b/>
        </w:rPr>
        <w:t>Artikel 3</w:t>
      </w:r>
      <w:r w:rsidR="0060715B">
        <w:rPr>
          <w:rFonts w:asciiTheme="minorHAnsi" w:hAnsiTheme="minorHAnsi" w:cstheme="minorHAnsi"/>
          <w:b/>
        </w:rPr>
        <w:t>1</w:t>
      </w:r>
      <w:r w:rsidRPr="00F90385">
        <w:rPr>
          <w:rFonts w:asciiTheme="minorHAnsi" w:hAnsiTheme="minorHAnsi" w:cstheme="minorHAnsi"/>
          <w:b/>
        </w:rPr>
        <w:t>.</w:t>
      </w:r>
      <w:r w:rsidRPr="00F90385">
        <w:rPr>
          <w:rFonts w:asciiTheme="minorHAnsi" w:hAnsiTheme="minorHAnsi" w:cstheme="minorHAnsi"/>
          <w:b/>
        </w:rPr>
        <w:tab/>
        <w:t>Informatieplicht werkgever</w:t>
      </w:r>
      <w:bookmarkEnd w:id="57"/>
      <w:bookmarkEnd w:id="58"/>
      <w:r w:rsidRPr="00F90385">
        <w:rPr>
          <w:rFonts w:asciiTheme="minorHAnsi" w:hAnsiTheme="minorHAnsi" w:cstheme="minorHAnsi"/>
          <w:b/>
        </w:rPr>
        <w:t xml:space="preserve"> </w:t>
      </w:r>
      <w:bookmarkEnd w:id="59"/>
    </w:p>
    <w:p w14:paraId="4EF0AD8A" w14:textId="77777777" w:rsidR="00A15945" w:rsidRPr="00F90385" w:rsidRDefault="00A15945" w:rsidP="00A15945">
      <w:pPr>
        <w:spacing w:after="120" w:line="240" w:lineRule="auto"/>
        <w:rPr>
          <w:rFonts w:asciiTheme="minorHAnsi" w:eastAsia="Times New Roman" w:hAnsiTheme="minorHAnsi" w:cstheme="minorHAnsi"/>
          <w:bCs/>
        </w:rPr>
      </w:pPr>
      <w:r w:rsidRPr="00F90385">
        <w:rPr>
          <w:rFonts w:asciiTheme="minorHAnsi" w:eastAsia="Times New Roman" w:hAnsiTheme="minorHAnsi" w:cstheme="minorHAnsi"/>
          <w:bCs/>
        </w:rPr>
        <w:t>Werkgever zal aan de werknemer, waarvan het dienstverband eindigt, informatie geven over de gevolgen van het ontslag, zoals inschrijven als werkzoekende bij het UWV (www.werk.nl), pensioen (beëindiging en mogelijke vrijwillige voortzetting) en ziektekostenverzekering.</w:t>
      </w:r>
    </w:p>
    <w:p w14:paraId="023E56F0" w14:textId="2D9B6C67" w:rsidR="00A15945" w:rsidRPr="00F90385" w:rsidRDefault="00A15945" w:rsidP="00A15945">
      <w:pPr>
        <w:keepNext/>
        <w:spacing w:before="240" w:after="240" w:line="240" w:lineRule="auto"/>
        <w:outlineLvl w:val="1"/>
        <w:rPr>
          <w:rFonts w:asciiTheme="minorHAnsi" w:hAnsiTheme="minorHAnsi" w:cstheme="minorHAnsi"/>
          <w:b/>
        </w:rPr>
      </w:pPr>
      <w:bookmarkStart w:id="60" w:name="A_7"/>
      <w:bookmarkStart w:id="61" w:name="_Toc489323529"/>
      <w:bookmarkStart w:id="62" w:name="_Toc172606129"/>
      <w:bookmarkStart w:id="63" w:name="_Toc175565294"/>
      <w:bookmarkStart w:id="64" w:name="_Toc499214609"/>
      <w:bookmarkStart w:id="65" w:name="_Toc1394368"/>
      <w:bookmarkEnd w:id="60"/>
      <w:r w:rsidRPr="00F90385">
        <w:rPr>
          <w:rFonts w:asciiTheme="minorHAnsi" w:hAnsiTheme="minorHAnsi" w:cstheme="minorHAnsi"/>
          <w:b/>
        </w:rPr>
        <w:t>Artikel 3</w:t>
      </w:r>
      <w:r w:rsidR="0060715B">
        <w:rPr>
          <w:rFonts w:asciiTheme="minorHAnsi" w:hAnsiTheme="minorHAnsi" w:cstheme="minorHAnsi"/>
          <w:b/>
        </w:rPr>
        <w:t>2</w:t>
      </w:r>
      <w:r w:rsidRPr="00F90385">
        <w:rPr>
          <w:rFonts w:asciiTheme="minorHAnsi" w:hAnsiTheme="minorHAnsi" w:cstheme="minorHAnsi"/>
          <w:b/>
        </w:rPr>
        <w:t>.</w:t>
      </w:r>
      <w:r w:rsidRPr="00F90385">
        <w:rPr>
          <w:rFonts w:asciiTheme="minorHAnsi" w:hAnsiTheme="minorHAnsi" w:cstheme="minorHAnsi"/>
          <w:b/>
        </w:rPr>
        <w:tab/>
        <w:t>Opzegtermijn</w:t>
      </w:r>
      <w:bookmarkEnd w:id="61"/>
      <w:bookmarkEnd w:id="62"/>
      <w:bookmarkEnd w:id="63"/>
      <w:bookmarkEnd w:id="64"/>
      <w:bookmarkEnd w:id="65"/>
      <w:r w:rsidRPr="00F90385">
        <w:rPr>
          <w:rFonts w:asciiTheme="minorHAnsi" w:hAnsiTheme="minorHAnsi" w:cstheme="minorHAnsi"/>
          <w:b/>
        </w:rPr>
        <w:t xml:space="preserve"> </w:t>
      </w:r>
    </w:p>
    <w:p w14:paraId="2C99DEED" w14:textId="77777777" w:rsidR="00A15945" w:rsidRPr="00F90385" w:rsidRDefault="00A15945" w:rsidP="008E76BC">
      <w:pPr>
        <w:numPr>
          <w:ilvl w:val="0"/>
          <w:numId w:val="11"/>
        </w:numPr>
        <w:spacing w:after="0" w:line="240" w:lineRule="auto"/>
        <w:ind w:left="714" w:hanging="714"/>
        <w:rPr>
          <w:rFonts w:asciiTheme="minorHAnsi" w:eastAsia="Times New Roman" w:hAnsiTheme="minorHAnsi" w:cstheme="minorHAnsi"/>
        </w:rPr>
      </w:pPr>
      <w:r w:rsidRPr="00F90385">
        <w:rPr>
          <w:rFonts w:asciiTheme="minorHAnsi" w:eastAsia="Times New Roman" w:hAnsiTheme="minorHAnsi" w:cstheme="minorHAnsi"/>
        </w:rPr>
        <w:t>De werkgever zal als opzegtermijn de termijn in acht nemen die hij ingevolge de indivi</w:t>
      </w:r>
      <w:r w:rsidRPr="00F90385">
        <w:rPr>
          <w:rFonts w:asciiTheme="minorHAnsi" w:eastAsia="Times New Roman" w:hAnsiTheme="minorHAnsi" w:cstheme="minorHAnsi"/>
        </w:rPr>
        <w:softHyphen/>
        <w:t>duele arbeidsover</w:t>
      </w:r>
      <w:r w:rsidRPr="00F90385">
        <w:rPr>
          <w:rFonts w:asciiTheme="minorHAnsi" w:eastAsia="Times New Roman" w:hAnsiTheme="minorHAnsi" w:cstheme="minorHAnsi"/>
        </w:rPr>
        <w:softHyphen/>
        <w:t>een</w:t>
      </w:r>
      <w:r w:rsidRPr="00F90385">
        <w:rPr>
          <w:rFonts w:asciiTheme="minorHAnsi" w:eastAsia="Times New Roman" w:hAnsiTheme="minorHAnsi" w:cstheme="minorHAnsi"/>
        </w:rPr>
        <w:softHyphen/>
        <w:t>komst, de CAO, dan wel artikel 7:672</w:t>
      </w:r>
      <w:r w:rsidRPr="00F90385">
        <w:rPr>
          <w:rFonts w:asciiTheme="minorHAnsi" w:eastAsia="Times New Roman" w:hAnsiTheme="minorHAnsi" w:cstheme="minorHAnsi"/>
        </w:rPr>
        <w:softHyphen/>
      </w:r>
      <w:r w:rsidRPr="00F90385">
        <w:rPr>
          <w:rFonts w:asciiTheme="minorHAnsi" w:eastAsia="Times New Roman" w:hAnsiTheme="minorHAnsi" w:cstheme="minorHAnsi"/>
        </w:rPr>
        <w:softHyphen/>
      </w:r>
      <w:r w:rsidRPr="00F90385">
        <w:rPr>
          <w:rFonts w:asciiTheme="minorHAnsi" w:eastAsia="Times New Roman" w:hAnsiTheme="minorHAnsi" w:cstheme="minorHAnsi"/>
        </w:rPr>
        <w:softHyphen/>
        <w:t xml:space="preserve"> van het BW in acht moet nemen.</w:t>
      </w:r>
    </w:p>
    <w:p w14:paraId="2609E43F" w14:textId="77777777" w:rsidR="00A15945" w:rsidRPr="00F90385" w:rsidRDefault="00A15945" w:rsidP="008E76BC">
      <w:pPr>
        <w:numPr>
          <w:ilvl w:val="0"/>
          <w:numId w:val="11"/>
        </w:numPr>
        <w:spacing w:after="0" w:line="240" w:lineRule="auto"/>
        <w:ind w:left="714" w:hanging="714"/>
        <w:rPr>
          <w:rFonts w:asciiTheme="minorHAnsi" w:eastAsia="Times New Roman" w:hAnsiTheme="minorHAnsi" w:cstheme="minorHAnsi"/>
        </w:rPr>
      </w:pPr>
      <w:r w:rsidRPr="00F90385">
        <w:rPr>
          <w:rFonts w:asciiTheme="minorHAnsi" w:eastAsia="Times New Roman" w:hAnsiTheme="minorHAnsi" w:cstheme="minorHAnsi"/>
        </w:rPr>
        <w:t>Wenst de werknemer, op wie dit Sociaal Statuut van toepas</w:t>
      </w:r>
      <w:r w:rsidRPr="00F90385">
        <w:rPr>
          <w:rFonts w:asciiTheme="minorHAnsi" w:eastAsia="Times New Roman" w:hAnsiTheme="minorHAnsi" w:cstheme="minorHAnsi"/>
        </w:rPr>
        <w:softHyphen/>
        <w:t>sing is, de arbeidsovereen</w:t>
      </w:r>
      <w:r w:rsidRPr="00F90385">
        <w:rPr>
          <w:rFonts w:asciiTheme="minorHAnsi" w:eastAsia="Times New Roman" w:hAnsiTheme="minorHAnsi" w:cstheme="minorHAnsi"/>
        </w:rPr>
        <w:softHyphen/>
        <w:t>komst zonder inachtneming van de opzeg</w:t>
      </w:r>
      <w:r w:rsidRPr="00F90385">
        <w:rPr>
          <w:rFonts w:asciiTheme="minorHAnsi" w:eastAsia="Times New Roman" w:hAnsiTheme="minorHAnsi" w:cstheme="minorHAnsi"/>
        </w:rPr>
        <w:softHyphen/>
        <w:t>ter</w:t>
      </w:r>
      <w:r w:rsidRPr="00F90385">
        <w:rPr>
          <w:rFonts w:asciiTheme="minorHAnsi" w:eastAsia="Times New Roman" w:hAnsiTheme="minorHAnsi" w:cstheme="minorHAnsi"/>
        </w:rPr>
        <w:softHyphen/>
        <w:t>mijn te beëin</w:t>
      </w:r>
      <w:r w:rsidRPr="00F90385">
        <w:rPr>
          <w:rFonts w:asciiTheme="minorHAnsi" w:eastAsia="Times New Roman" w:hAnsiTheme="minorHAnsi" w:cstheme="minorHAnsi"/>
        </w:rPr>
        <w:softHyphen/>
        <w:t>di</w:t>
      </w:r>
      <w:r w:rsidRPr="00F90385">
        <w:rPr>
          <w:rFonts w:asciiTheme="minorHAnsi" w:eastAsia="Times New Roman" w:hAnsiTheme="minorHAnsi" w:cstheme="minorHAnsi"/>
        </w:rPr>
        <w:softHyphen/>
        <w:t>gen omdat hij/zij een nieu</w:t>
      </w:r>
      <w:r w:rsidRPr="00F90385">
        <w:rPr>
          <w:rFonts w:asciiTheme="minorHAnsi" w:eastAsia="Times New Roman" w:hAnsiTheme="minorHAnsi" w:cstheme="minorHAnsi"/>
        </w:rPr>
        <w:softHyphen/>
        <w:t>we dienstbe</w:t>
      </w:r>
      <w:r w:rsidRPr="00F90385">
        <w:rPr>
          <w:rFonts w:asciiTheme="minorHAnsi" w:eastAsia="Times New Roman" w:hAnsiTheme="minorHAnsi" w:cstheme="minorHAnsi"/>
        </w:rPr>
        <w:softHyphen/>
        <w:t>trekking kan aanvaarden, dan zal de werkgever hieraan zijn medewerking verlenen.</w:t>
      </w:r>
    </w:p>
    <w:p w14:paraId="64860D91" w14:textId="464DC54C" w:rsidR="00A15945" w:rsidRPr="00F90385" w:rsidRDefault="00A15945" w:rsidP="00A15945">
      <w:pPr>
        <w:pStyle w:val="Kop2"/>
        <w:spacing w:before="240" w:line="240" w:lineRule="auto"/>
        <w:ind w:left="0" w:firstLine="0"/>
        <w:rPr>
          <w:rFonts w:asciiTheme="minorHAnsi" w:hAnsiTheme="minorHAnsi" w:cstheme="minorHAnsi"/>
          <w:b/>
          <w:bCs/>
          <w:color w:val="auto"/>
          <w:szCs w:val="22"/>
        </w:rPr>
      </w:pPr>
      <w:bookmarkStart w:id="66" w:name="_Toc1394369"/>
      <w:r w:rsidRPr="00F90385">
        <w:rPr>
          <w:rFonts w:asciiTheme="minorHAnsi" w:hAnsiTheme="minorHAnsi" w:cstheme="minorHAnsi"/>
          <w:b/>
          <w:bCs/>
          <w:color w:val="auto"/>
          <w:szCs w:val="22"/>
        </w:rPr>
        <w:t>Artikel 3</w:t>
      </w:r>
      <w:r w:rsidR="0060715B">
        <w:rPr>
          <w:rFonts w:asciiTheme="minorHAnsi" w:hAnsiTheme="minorHAnsi" w:cstheme="minorHAnsi"/>
          <w:b/>
          <w:bCs/>
          <w:color w:val="auto"/>
          <w:szCs w:val="22"/>
        </w:rPr>
        <w:t>3</w:t>
      </w:r>
      <w:r w:rsidRPr="00F90385">
        <w:rPr>
          <w:rFonts w:asciiTheme="minorHAnsi" w:hAnsiTheme="minorHAnsi" w:cstheme="minorHAnsi"/>
          <w:b/>
          <w:bCs/>
          <w:color w:val="auto"/>
          <w:szCs w:val="22"/>
        </w:rPr>
        <w:t>.</w:t>
      </w:r>
      <w:r w:rsidRPr="00F90385">
        <w:rPr>
          <w:rFonts w:asciiTheme="minorHAnsi" w:hAnsiTheme="minorHAnsi" w:cstheme="minorHAnsi"/>
          <w:b/>
          <w:bCs/>
          <w:color w:val="auto"/>
          <w:szCs w:val="22"/>
        </w:rPr>
        <w:tab/>
        <w:t>Geen transitievergoeding</w:t>
      </w:r>
      <w:r w:rsidRPr="00F90385">
        <w:rPr>
          <w:rFonts w:asciiTheme="minorHAnsi" w:hAnsiTheme="minorHAnsi" w:cstheme="minorHAnsi"/>
          <w:b/>
          <w:bCs/>
          <w:color w:val="auto"/>
          <w:szCs w:val="22"/>
        </w:rPr>
        <w:tab/>
      </w:r>
      <w:bookmarkEnd w:id="66"/>
    </w:p>
    <w:p w14:paraId="05C354DD" w14:textId="77777777" w:rsidR="00A15945" w:rsidRPr="00F90385" w:rsidRDefault="00A15945" w:rsidP="008E76BC">
      <w:pPr>
        <w:numPr>
          <w:ilvl w:val="0"/>
          <w:numId w:val="12"/>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De werknemer van wie de arbeidsovereenkomst door de werkgever wordt beëindigd op grond van artikel 6:669 lid 3 onder a Burgerlijk Wetboek, heeft gelet op het bepaalde in artikel 9.2 van de CAO geen recht op de transitievergoeding in artikel 7:673 BW. </w:t>
      </w:r>
    </w:p>
    <w:p w14:paraId="319B45F4" w14:textId="77777777" w:rsidR="00A15945" w:rsidRPr="00F90385" w:rsidRDefault="00A15945" w:rsidP="008E76BC">
      <w:pPr>
        <w:numPr>
          <w:ilvl w:val="0"/>
          <w:numId w:val="12"/>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 xml:space="preserve">Het Van werk naar werk-traject is een voorziening die bijdraagt aan het beperken van de werkloosheid. De werknemer krijgt, als hij voldoet aan de </w:t>
      </w:r>
      <w:r w:rsidRPr="00F90385">
        <w:rPr>
          <w:rFonts w:asciiTheme="minorHAnsi" w:eastAsia="Times New Roman" w:hAnsiTheme="minorHAnsi" w:cstheme="minorHAnsi"/>
        </w:rPr>
        <w:lastRenderedPageBreak/>
        <w:t>voorwaarden in hoofdstuk 10, ook een aanvullende en nawettelijke uitkering.</w:t>
      </w:r>
    </w:p>
    <w:p w14:paraId="2CD766CD" w14:textId="270D25D6" w:rsidR="00A15945" w:rsidRPr="00F90385" w:rsidRDefault="00A15945" w:rsidP="00A15945">
      <w:pPr>
        <w:keepNext/>
        <w:spacing w:before="520" w:after="240" w:line="240" w:lineRule="auto"/>
        <w:outlineLvl w:val="1"/>
        <w:rPr>
          <w:rFonts w:asciiTheme="minorHAnsi" w:hAnsiTheme="minorHAnsi" w:cstheme="minorHAnsi"/>
          <w:b/>
        </w:rPr>
      </w:pPr>
      <w:bookmarkStart w:id="67" w:name="_Toc489323540"/>
      <w:bookmarkStart w:id="68" w:name="_Toc172606136"/>
      <w:bookmarkStart w:id="69" w:name="_Toc175565301"/>
      <w:bookmarkStart w:id="70" w:name="_Toc499214611"/>
      <w:bookmarkStart w:id="71" w:name="_Toc1394370"/>
      <w:r w:rsidRPr="00F90385">
        <w:rPr>
          <w:rFonts w:asciiTheme="minorHAnsi" w:hAnsiTheme="minorHAnsi" w:cstheme="minorHAnsi"/>
          <w:b/>
        </w:rPr>
        <w:t xml:space="preserve">Artikel </w:t>
      </w:r>
      <w:r w:rsidR="00A177E8">
        <w:rPr>
          <w:rFonts w:asciiTheme="minorHAnsi" w:hAnsiTheme="minorHAnsi" w:cstheme="minorHAnsi"/>
          <w:b/>
        </w:rPr>
        <w:t>3</w:t>
      </w:r>
      <w:r w:rsidR="0060715B">
        <w:rPr>
          <w:rFonts w:asciiTheme="minorHAnsi" w:hAnsiTheme="minorHAnsi" w:cstheme="minorHAnsi"/>
          <w:b/>
        </w:rPr>
        <w:t>4</w:t>
      </w:r>
      <w:r w:rsidRPr="00F90385">
        <w:rPr>
          <w:rFonts w:asciiTheme="minorHAnsi" w:hAnsiTheme="minorHAnsi" w:cstheme="minorHAnsi"/>
          <w:b/>
        </w:rPr>
        <w:t>.</w:t>
      </w:r>
      <w:r w:rsidRPr="00F90385">
        <w:rPr>
          <w:rFonts w:asciiTheme="minorHAnsi" w:hAnsiTheme="minorHAnsi" w:cstheme="minorHAnsi"/>
          <w:b/>
        </w:rPr>
        <w:tab/>
        <w:t>Vertrekregeling</w:t>
      </w:r>
      <w:bookmarkEnd w:id="67"/>
      <w:bookmarkEnd w:id="68"/>
      <w:bookmarkEnd w:id="69"/>
      <w:bookmarkEnd w:id="70"/>
      <w:bookmarkEnd w:id="71"/>
      <w:r w:rsidRPr="00F90385">
        <w:rPr>
          <w:rFonts w:asciiTheme="minorHAnsi" w:hAnsiTheme="minorHAnsi" w:cstheme="minorHAnsi"/>
          <w:b/>
        </w:rPr>
        <w:t xml:space="preserve"> </w:t>
      </w:r>
    </w:p>
    <w:p w14:paraId="5E8F930C" w14:textId="77777777" w:rsidR="00A15945" w:rsidRPr="00F90385" w:rsidRDefault="00A15945" w:rsidP="008E76BC">
      <w:pPr>
        <w:numPr>
          <w:ilvl w:val="0"/>
          <w:numId w:val="31"/>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Dit artikel is van toepassing op boventalli</w:t>
      </w:r>
      <w:r w:rsidRPr="00F90385">
        <w:rPr>
          <w:rFonts w:asciiTheme="minorHAnsi" w:eastAsia="Times New Roman" w:hAnsiTheme="minorHAnsi" w:cstheme="minorHAnsi"/>
        </w:rPr>
        <w:softHyphen/>
        <w:t xml:space="preserve">ge werknemers èn remplaçanten, die gedurende de looptijd van dit sociaal statuut   de organisatie verlaten. </w:t>
      </w:r>
    </w:p>
    <w:p w14:paraId="450925A0" w14:textId="77777777" w:rsidR="00A15945" w:rsidRPr="00F90385" w:rsidRDefault="00A15945" w:rsidP="008E76BC">
      <w:pPr>
        <w:numPr>
          <w:ilvl w:val="0"/>
          <w:numId w:val="31"/>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De betreffende werknemer zal een eenmalige uitke</w:t>
      </w:r>
      <w:r w:rsidRPr="00F90385">
        <w:rPr>
          <w:rFonts w:asciiTheme="minorHAnsi" w:eastAsia="Times New Roman" w:hAnsiTheme="minorHAnsi" w:cstheme="minorHAnsi"/>
        </w:rPr>
        <w:softHyphen/>
        <w:t>ring ont</w:t>
      </w:r>
      <w:r w:rsidRPr="00F90385">
        <w:rPr>
          <w:rFonts w:asciiTheme="minorHAnsi" w:eastAsia="Times New Roman" w:hAnsiTheme="minorHAnsi" w:cstheme="minorHAnsi"/>
        </w:rPr>
        <w:softHyphen/>
        <w:t>van</w:t>
      </w:r>
      <w:r w:rsidRPr="00F90385">
        <w:rPr>
          <w:rFonts w:asciiTheme="minorHAnsi" w:eastAsia="Times New Roman" w:hAnsiTheme="minorHAnsi" w:cstheme="minorHAnsi"/>
        </w:rPr>
        <w:softHyphen/>
        <w:t>gen. Voor de hoogte van deze uitkering wordt een onderscheid gemaakt tussen de boventallige werknemers en de (niet boventallige) remplaçanten:</w:t>
      </w:r>
    </w:p>
    <w:p w14:paraId="0AF5450B" w14:textId="77777777" w:rsidR="00A15945" w:rsidRPr="00F90385" w:rsidRDefault="00A15945" w:rsidP="008E76BC">
      <w:pPr>
        <w:numPr>
          <w:ilvl w:val="0"/>
          <w:numId w:val="14"/>
        </w:numPr>
        <w:tabs>
          <w:tab w:val="clear" w:pos="720"/>
          <w:tab w:val="num" w:pos="1276"/>
        </w:tabs>
        <w:spacing w:after="0" w:line="240" w:lineRule="auto"/>
        <w:ind w:left="1134" w:hanging="425"/>
        <w:rPr>
          <w:rFonts w:asciiTheme="minorHAnsi" w:eastAsia="Times New Roman" w:hAnsiTheme="minorHAnsi" w:cstheme="minorHAnsi"/>
        </w:rPr>
      </w:pPr>
      <w:r w:rsidRPr="00F90385">
        <w:rPr>
          <w:rFonts w:asciiTheme="minorHAnsi" w:eastAsia="Times New Roman" w:hAnsiTheme="minorHAnsi" w:cstheme="minorHAnsi"/>
        </w:rPr>
        <w:t>voor de boventalligen wordt een bedrag uitgekeerd ter grootte van 100% van de beëindigingsvergoeding, zoals hieronder is vastgesteld;</w:t>
      </w:r>
    </w:p>
    <w:p w14:paraId="7E666945" w14:textId="77777777" w:rsidR="00A15945" w:rsidRPr="00F90385" w:rsidRDefault="00A15945" w:rsidP="008E76BC">
      <w:pPr>
        <w:numPr>
          <w:ilvl w:val="0"/>
          <w:numId w:val="14"/>
        </w:numPr>
        <w:tabs>
          <w:tab w:val="clear" w:pos="720"/>
          <w:tab w:val="num" w:pos="1276"/>
        </w:tabs>
        <w:spacing w:after="0" w:line="240" w:lineRule="auto"/>
        <w:ind w:left="1134" w:hanging="425"/>
        <w:rPr>
          <w:rFonts w:asciiTheme="minorHAnsi" w:eastAsia="Times New Roman" w:hAnsiTheme="minorHAnsi" w:cstheme="minorHAnsi"/>
        </w:rPr>
      </w:pPr>
      <w:r w:rsidRPr="00F90385">
        <w:rPr>
          <w:rFonts w:asciiTheme="minorHAnsi" w:eastAsia="Times New Roman" w:hAnsiTheme="minorHAnsi" w:cstheme="minorHAnsi"/>
        </w:rPr>
        <w:t>voor de remplaçanten wordt een bedrag uitgekeerd ter grootte van 50% van de beëindigingsvergoeding, zoals hieronder is vastgesteld.</w:t>
      </w:r>
    </w:p>
    <w:p w14:paraId="39E177B3" w14:textId="77777777" w:rsidR="00A15945" w:rsidRPr="00F90385" w:rsidRDefault="00A15945" w:rsidP="00A15945">
      <w:pPr>
        <w:spacing w:after="0" w:line="240" w:lineRule="auto"/>
        <w:rPr>
          <w:rFonts w:asciiTheme="minorHAnsi" w:eastAsia="Times New Roman" w:hAnsiTheme="minorHAnsi" w:cstheme="minorHAnsi"/>
        </w:rPr>
      </w:pPr>
    </w:p>
    <w:p w14:paraId="19B9DCC8" w14:textId="77777777" w:rsidR="00A15945" w:rsidRPr="00F90385" w:rsidRDefault="00A15945" w:rsidP="00A15945">
      <w:pPr>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De formule voor de beëindigingsvergoeding luidt A x B x C waarbij:</w:t>
      </w:r>
    </w:p>
    <w:p w14:paraId="0A579477" w14:textId="77777777" w:rsidR="00A15945" w:rsidRPr="00F90385" w:rsidRDefault="00A15945" w:rsidP="00A15945">
      <w:pPr>
        <w:tabs>
          <w:tab w:val="left" w:pos="709"/>
        </w:tabs>
        <w:spacing w:after="0" w:line="240" w:lineRule="auto"/>
        <w:rPr>
          <w:rFonts w:asciiTheme="minorHAnsi" w:eastAsia="Times New Roman" w:hAnsiTheme="minorHAnsi" w:cstheme="minorHAnsi"/>
        </w:rPr>
      </w:pPr>
      <w:r w:rsidRPr="00F90385">
        <w:rPr>
          <w:rFonts w:asciiTheme="minorHAnsi" w:eastAsia="Times New Roman" w:hAnsiTheme="minorHAnsi" w:cstheme="minorHAnsi"/>
          <w:b/>
        </w:rPr>
        <w:t xml:space="preserve">A </w:t>
      </w:r>
      <w:r w:rsidRPr="00F90385">
        <w:rPr>
          <w:rFonts w:asciiTheme="minorHAnsi" w:eastAsia="Times New Roman" w:hAnsiTheme="minorHAnsi" w:cstheme="minorHAnsi"/>
        </w:rPr>
        <w:tab/>
        <w:t>staat voor het aantal gewogen dienstjaren. Voor de eerste 10 dienstjaren telt een volledige periode van zes maanden voor een zesde deel mee. Vanaf 10 dienstjaren telt een volledige periode van zes maanden voor een kwart mee. Voor werknemers die op het moment van uitdiensttreding 50 jaar of ouder zijn, telt elke periode van zes maanden na het bereiken van de leeftijd van 50 jaar voor een halve maand mee.</w:t>
      </w:r>
    </w:p>
    <w:p w14:paraId="5CE7485C" w14:textId="77777777" w:rsidR="00A15945" w:rsidRPr="00F90385" w:rsidRDefault="00A15945" w:rsidP="00A15945">
      <w:pPr>
        <w:spacing w:after="0" w:line="240" w:lineRule="auto"/>
        <w:rPr>
          <w:rFonts w:asciiTheme="minorHAnsi" w:eastAsia="Times New Roman" w:hAnsiTheme="minorHAnsi" w:cstheme="minorHAnsi"/>
        </w:rPr>
      </w:pPr>
    </w:p>
    <w:p w14:paraId="2FCFD4EE" w14:textId="77777777" w:rsidR="00A15945" w:rsidRPr="00F90385" w:rsidRDefault="00A15945" w:rsidP="00A15945">
      <w:pPr>
        <w:spacing w:after="0" w:line="240" w:lineRule="auto"/>
        <w:rPr>
          <w:rFonts w:asciiTheme="minorHAnsi" w:eastAsia="Times New Roman" w:hAnsiTheme="minorHAnsi" w:cstheme="minorHAnsi"/>
        </w:rPr>
      </w:pPr>
      <w:r w:rsidRPr="00F90385">
        <w:rPr>
          <w:rFonts w:asciiTheme="minorHAnsi" w:eastAsia="Times New Roman" w:hAnsiTheme="minorHAnsi" w:cstheme="minorHAnsi"/>
          <w:b/>
        </w:rPr>
        <w:t>B</w:t>
      </w:r>
      <w:r w:rsidRPr="00F90385">
        <w:rPr>
          <w:rFonts w:asciiTheme="minorHAnsi" w:eastAsia="Times New Roman" w:hAnsiTheme="minorHAnsi" w:cstheme="minorHAnsi"/>
        </w:rPr>
        <w:tab/>
        <w:t xml:space="preserve">staat voor het brutosalaris per maand inclusief salaristoelagen en individueel keuzebudget </w:t>
      </w:r>
    </w:p>
    <w:p w14:paraId="53286A54" w14:textId="77777777" w:rsidR="00A15945" w:rsidRPr="00F90385" w:rsidRDefault="00A15945" w:rsidP="00A15945">
      <w:pPr>
        <w:spacing w:after="0" w:line="240" w:lineRule="auto"/>
        <w:rPr>
          <w:rFonts w:asciiTheme="minorHAnsi" w:eastAsia="Times New Roman" w:hAnsiTheme="minorHAnsi" w:cstheme="minorHAnsi"/>
        </w:rPr>
      </w:pPr>
    </w:p>
    <w:p w14:paraId="5083F760" w14:textId="77777777" w:rsidR="00A15945" w:rsidRPr="00F90385" w:rsidRDefault="00A15945" w:rsidP="00A15945">
      <w:pPr>
        <w:spacing w:after="0" w:line="240" w:lineRule="auto"/>
        <w:rPr>
          <w:rFonts w:asciiTheme="minorHAnsi" w:eastAsia="Times New Roman" w:hAnsiTheme="minorHAnsi" w:cstheme="minorHAnsi"/>
          <w:b/>
        </w:rPr>
      </w:pPr>
      <w:r w:rsidRPr="00F90385">
        <w:rPr>
          <w:rFonts w:asciiTheme="minorHAnsi" w:eastAsia="Times New Roman" w:hAnsiTheme="minorHAnsi" w:cstheme="minorHAnsi"/>
          <w:b/>
        </w:rPr>
        <w:t xml:space="preserve">C </w:t>
      </w:r>
      <w:r w:rsidRPr="00F90385">
        <w:rPr>
          <w:rFonts w:asciiTheme="minorHAnsi" w:eastAsia="Times New Roman" w:hAnsiTheme="minorHAnsi" w:cstheme="minorHAnsi"/>
          <w:b/>
        </w:rPr>
        <w:tab/>
        <w:t>= 2</w:t>
      </w:r>
    </w:p>
    <w:p w14:paraId="71B5F610" w14:textId="77777777" w:rsidR="00A15945" w:rsidRPr="00F90385" w:rsidRDefault="00A15945" w:rsidP="00A15945">
      <w:pPr>
        <w:spacing w:after="0" w:line="240" w:lineRule="auto"/>
        <w:rPr>
          <w:rFonts w:asciiTheme="minorHAnsi" w:eastAsia="Times New Roman" w:hAnsiTheme="minorHAnsi" w:cstheme="minorHAnsi"/>
        </w:rPr>
      </w:pPr>
    </w:p>
    <w:p w14:paraId="6CADBBFF" w14:textId="77777777" w:rsidR="00A15945" w:rsidRPr="00F90385" w:rsidRDefault="00A15945" w:rsidP="00A15945">
      <w:pPr>
        <w:spacing w:after="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Op de uitkomst van de formule A x B x C wordt vervolgens een oplopende korting toegepast van 1/24 voor elke hele maand die verstreken is sinds de ingangsdatum van boventalligheid tot de datum van het einde van de arbeidsovereenkomst. </w:t>
      </w:r>
    </w:p>
    <w:p w14:paraId="60120CF6" w14:textId="1A75DA48" w:rsidR="00A15945" w:rsidRPr="00F90385" w:rsidRDefault="00A15945" w:rsidP="00A15945">
      <w:pPr>
        <w:keepNext/>
        <w:spacing w:before="520" w:after="240" w:line="240" w:lineRule="auto"/>
        <w:outlineLvl w:val="1"/>
        <w:rPr>
          <w:rFonts w:asciiTheme="minorHAnsi" w:hAnsiTheme="minorHAnsi" w:cstheme="minorHAnsi"/>
          <w:b/>
        </w:rPr>
      </w:pPr>
      <w:bookmarkStart w:id="72" w:name="_Toc499214612"/>
      <w:bookmarkStart w:id="73" w:name="_Toc1394371"/>
      <w:r w:rsidRPr="00F90385">
        <w:rPr>
          <w:rFonts w:asciiTheme="minorHAnsi" w:hAnsiTheme="minorHAnsi" w:cstheme="minorHAnsi"/>
          <w:b/>
        </w:rPr>
        <w:t xml:space="preserve">Artikel </w:t>
      </w:r>
      <w:r w:rsidR="00A177E8">
        <w:rPr>
          <w:rFonts w:asciiTheme="minorHAnsi" w:hAnsiTheme="minorHAnsi" w:cstheme="minorHAnsi"/>
          <w:b/>
        </w:rPr>
        <w:t>3</w:t>
      </w:r>
      <w:r w:rsidR="0060715B">
        <w:rPr>
          <w:rFonts w:asciiTheme="minorHAnsi" w:hAnsiTheme="minorHAnsi" w:cstheme="minorHAnsi"/>
          <w:b/>
        </w:rPr>
        <w:t>5</w:t>
      </w:r>
      <w:r w:rsidRPr="00F90385">
        <w:rPr>
          <w:rFonts w:asciiTheme="minorHAnsi" w:hAnsiTheme="minorHAnsi" w:cstheme="minorHAnsi"/>
          <w:b/>
        </w:rPr>
        <w:t>.</w:t>
      </w:r>
      <w:r w:rsidRPr="00F90385">
        <w:rPr>
          <w:rFonts w:asciiTheme="minorHAnsi" w:hAnsiTheme="minorHAnsi" w:cstheme="minorHAnsi"/>
          <w:b/>
        </w:rPr>
        <w:tab/>
        <w:t>Tijdstip en wijze van uitbetaling</w:t>
      </w:r>
      <w:bookmarkEnd w:id="72"/>
      <w:bookmarkEnd w:id="73"/>
    </w:p>
    <w:p w14:paraId="2F8825CA" w14:textId="77777777" w:rsidR="00A15945" w:rsidRPr="00F90385" w:rsidRDefault="00A15945" w:rsidP="008E76BC">
      <w:pPr>
        <w:numPr>
          <w:ilvl w:val="0"/>
          <w:numId w:val="13"/>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t>De beëindigingsvergoeding, zoals genoemd in artikel 40, wordt in één bedrag uiterlijk één maand na beëindiging van het dienstverband aan werknemer uitbetaald.</w:t>
      </w:r>
    </w:p>
    <w:p w14:paraId="151E89DB" w14:textId="77777777" w:rsidR="00A15945" w:rsidRPr="00F90385" w:rsidRDefault="00A15945" w:rsidP="008E76BC">
      <w:pPr>
        <w:numPr>
          <w:ilvl w:val="0"/>
          <w:numId w:val="13"/>
        </w:numPr>
        <w:spacing w:after="0" w:line="240" w:lineRule="auto"/>
        <w:ind w:hanging="720"/>
        <w:rPr>
          <w:rFonts w:asciiTheme="minorHAnsi" w:eastAsia="Times New Roman" w:hAnsiTheme="minorHAnsi" w:cstheme="minorHAnsi"/>
        </w:rPr>
      </w:pPr>
      <w:r w:rsidRPr="00F90385">
        <w:rPr>
          <w:rFonts w:asciiTheme="minorHAnsi" w:eastAsia="Times New Roman" w:hAnsiTheme="minorHAnsi" w:cstheme="minorHAnsi"/>
        </w:rPr>
        <w:lastRenderedPageBreak/>
        <w:t>Werknemer zal twee weken voor einde van arbeidsovereenkomst aangeven op welke wijze, mits fiscaal toelaatbaar en niet kostenverhogend voor werkgever, hij de beëindigingsvergoeding wenst te ontvangen.</w:t>
      </w:r>
    </w:p>
    <w:p w14:paraId="4F8496C9" w14:textId="77777777" w:rsidR="007D047F" w:rsidRDefault="007D047F" w:rsidP="007D047F">
      <w:pPr>
        <w:pStyle w:val="Kop3"/>
        <w:ind w:left="0" w:firstLine="0"/>
        <w:rPr>
          <w:rFonts w:asciiTheme="minorHAnsi" w:hAnsiTheme="minorHAnsi" w:cstheme="minorHAnsi"/>
        </w:rPr>
      </w:pPr>
      <w:bookmarkStart w:id="74" w:name="_Toc276738885"/>
      <w:bookmarkStart w:id="75" w:name="_Toc499214613"/>
      <w:bookmarkStart w:id="76" w:name="_Toc1394372"/>
    </w:p>
    <w:p w14:paraId="4F9B575F" w14:textId="5D34D963" w:rsidR="00A15945" w:rsidRPr="00F90385" w:rsidRDefault="00A15945" w:rsidP="007D047F">
      <w:pPr>
        <w:pStyle w:val="Kop3"/>
        <w:ind w:left="0" w:firstLine="0"/>
        <w:rPr>
          <w:rFonts w:asciiTheme="minorHAnsi" w:hAnsiTheme="minorHAnsi" w:cstheme="minorHAnsi"/>
          <w:b/>
          <w:bCs/>
        </w:rPr>
      </w:pPr>
      <w:r w:rsidRPr="00F90385">
        <w:rPr>
          <w:rFonts w:asciiTheme="minorHAnsi" w:eastAsia="Times New Roman" w:hAnsiTheme="minorHAnsi" w:cstheme="minorHAnsi"/>
          <w:b/>
          <w:bCs/>
          <w:color w:val="0070C0"/>
        </w:rPr>
        <w:t>OVERIGE FINANCIËLE REGELINGEN</w:t>
      </w:r>
      <w:bookmarkEnd w:id="74"/>
      <w:bookmarkEnd w:id="75"/>
      <w:bookmarkEnd w:id="76"/>
    </w:p>
    <w:p w14:paraId="1573B5ED" w14:textId="77777777" w:rsidR="00A15945" w:rsidRPr="00F90385" w:rsidRDefault="00A15945" w:rsidP="00A15945">
      <w:pPr>
        <w:spacing w:after="120" w:line="240" w:lineRule="auto"/>
        <w:rPr>
          <w:rFonts w:asciiTheme="minorHAnsi" w:hAnsiTheme="minorHAnsi" w:cstheme="minorHAnsi"/>
          <w:b/>
        </w:rPr>
      </w:pPr>
      <w:bookmarkStart w:id="77" w:name="_Toc489323544"/>
      <w:bookmarkStart w:id="78" w:name="_Toc172606140"/>
      <w:bookmarkStart w:id="79" w:name="_Toc175565305"/>
      <w:bookmarkStart w:id="80" w:name="_Toc499214616"/>
    </w:p>
    <w:p w14:paraId="1316F37B" w14:textId="6139630B" w:rsidR="00A15945" w:rsidRPr="00F90385" w:rsidRDefault="00A15945" w:rsidP="00A15945">
      <w:pPr>
        <w:spacing w:after="120" w:line="240" w:lineRule="auto"/>
        <w:rPr>
          <w:rFonts w:asciiTheme="minorHAnsi" w:hAnsiTheme="minorHAnsi" w:cstheme="minorHAnsi"/>
          <w:b/>
        </w:rPr>
      </w:pPr>
      <w:r w:rsidRPr="00F90385">
        <w:rPr>
          <w:rFonts w:asciiTheme="minorHAnsi" w:hAnsiTheme="minorHAnsi" w:cstheme="minorHAnsi"/>
          <w:b/>
        </w:rPr>
        <w:t xml:space="preserve">Artikel </w:t>
      </w:r>
      <w:r w:rsidR="00A177E8">
        <w:rPr>
          <w:rFonts w:asciiTheme="minorHAnsi" w:hAnsiTheme="minorHAnsi" w:cstheme="minorHAnsi"/>
          <w:b/>
        </w:rPr>
        <w:t>3</w:t>
      </w:r>
      <w:r w:rsidR="0060715B">
        <w:rPr>
          <w:rFonts w:asciiTheme="minorHAnsi" w:hAnsiTheme="minorHAnsi" w:cstheme="minorHAnsi"/>
          <w:b/>
        </w:rPr>
        <w:t>6</w:t>
      </w:r>
      <w:r w:rsidRPr="00F90385">
        <w:rPr>
          <w:rFonts w:asciiTheme="minorHAnsi" w:hAnsiTheme="minorHAnsi" w:cstheme="minorHAnsi"/>
          <w:b/>
        </w:rPr>
        <w:t>.</w:t>
      </w:r>
      <w:r w:rsidRPr="00F90385">
        <w:rPr>
          <w:rFonts w:asciiTheme="minorHAnsi" w:hAnsiTheme="minorHAnsi" w:cstheme="minorHAnsi"/>
          <w:b/>
        </w:rPr>
        <w:tab/>
        <w:t>Ziektekostenverzekering</w:t>
      </w:r>
      <w:bookmarkEnd w:id="77"/>
      <w:bookmarkEnd w:id="78"/>
      <w:bookmarkEnd w:id="79"/>
      <w:bookmarkEnd w:id="80"/>
      <w:r w:rsidRPr="00F90385">
        <w:rPr>
          <w:rFonts w:asciiTheme="minorHAnsi" w:hAnsiTheme="minorHAnsi" w:cstheme="minorHAnsi"/>
          <w:b/>
        </w:rPr>
        <w:t xml:space="preserve"> </w:t>
      </w:r>
    </w:p>
    <w:p w14:paraId="728779DE" w14:textId="77777777"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Indien de werknemer aansluitend aan het einde van het dienstverband aanspraak maakt op een WW-uitkering, zal werkgever voor de duur van de WW-uitkering, maar voor ten hoogste een periode van één jaar na het einde van het dienstverband, dezelfde financiële bijdrage aan de premie van die ziektekostenverzekering leveren als laatstelijk tijdens het dienstverband.</w:t>
      </w:r>
    </w:p>
    <w:p w14:paraId="525B1EBA" w14:textId="18EE194E" w:rsidR="00A15945" w:rsidRDefault="00A15945" w:rsidP="007D047F">
      <w:pPr>
        <w:spacing w:after="120" w:line="240" w:lineRule="auto"/>
        <w:ind w:left="0" w:firstLine="0"/>
        <w:rPr>
          <w:rFonts w:asciiTheme="minorHAnsi" w:eastAsia="Times New Roman" w:hAnsiTheme="minorHAnsi" w:cstheme="minorHAnsi"/>
        </w:rPr>
      </w:pPr>
    </w:p>
    <w:p w14:paraId="014D8F4B" w14:textId="13F11FFF" w:rsidR="007D047F" w:rsidRDefault="007D047F" w:rsidP="007D047F">
      <w:pPr>
        <w:spacing w:after="120" w:line="240" w:lineRule="auto"/>
        <w:ind w:left="0" w:firstLine="0"/>
        <w:rPr>
          <w:rFonts w:asciiTheme="minorHAnsi" w:eastAsia="Times New Roman" w:hAnsiTheme="minorHAnsi" w:cstheme="minorHAnsi"/>
        </w:rPr>
      </w:pPr>
    </w:p>
    <w:p w14:paraId="24653F66" w14:textId="470936A4" w:rsidR="007D047F" w:rsidRDefault="007D047F" w:rsidP="007D047F">
      <w:pPr>
        <w:spacing w:after="120" w:line="240" w:lineRule="auto"/>
        <w:ind w:left="0" w:firstLine="0"/>
        <w:rPr>
          <w:rFonts w:asciiTheme="minorHAnsi" w:eastAsia="Times New Roman" w:hAnsiTheme="minorHAnsi" w:cstheme="minorHAnsi"/>
        </w:rPr>
      </w:pPr>
    </w:p>
    <w:p w14:paraId="47821469" w14:textId="4D99A505" w:rsidR="007D047F" w:rsidRDefault="007D047F" w:rsidP="007D047F">
      <w:pPr>
        <w:spacing w:after="120" w:line="240" w:lineRule="auto"/>
        <w:ind w:left="0" w:firstLine="0"/>
        <w:rPr>
          <w:rFonts w:asciiTheme="minorHAnsi" w:eastAsia="Times New Roman" w:hAnsiTheme="minorHAnsi" w:cstheme="minorHAnsi"/>
        </w:rPr>
      </w:pPr>
    </w:p>
    <w:p w14:paraId="1A5CA256" w14:textId="60FA3107" w:rsidR="007D047F" w:rsidRDefault="007D047F" w:rsidP="007D047F">
      <w:pPr>
        <w:spacing w:after="120" w:line="240" w:lineRule="auto"/>
        <w:ind w:left="0" w:firstLine="0"/>
        <w:rPr>
          <w:rFonts w:asciiTheme="minorHAnsi" w:eastAsia="Times New Roman" w:hAnsiTheme="minorHAnsi" w:cstheme="minorHAnsi"/>
        </w:rPr>
      </w:pPr>
    </w:p>
    <w:p w14:paraId="7937D253" w14:textId="77777777" w:rsidR="007D047F" w:rsidRPr="00F90385" w:rsidRDefault="007D047F" w:rsidP="007D047F">
      <w:pPr>
        <w:spacing w:after="120" w:line="240" w:lineRule="auto"/>
        <w:ind w:left="0" w:firstLine="0"/>
        <w:rPr>
          <w:rFonts w:asciiTheme="minorHAnsi" w:eastAsia="Times New Roman" w:hAnsiTheme="minorHAnsi" w:cstheme="minorHAnsi"/>
        </w:rPr>
      </w:pPr>
    </w:p>
    <w:p w14:paraId="0CB6A0C3" w14:textId="298A493B" w:rsidR="00A15945" w:rsidRPr="00F90385" w:rsidRDefault="00A15945" w:rsidP="00A15945">
      <w:pPr>
        <w:keepNext/>
        <w:spacing w:before="240" w:after="240" w:line="240" w:lineRule="auto"/>
        <w:outlineLvl w:val="1"/>
        <w:rPr>
          <w:rFonts w:asciiTheme="minorHAnsi" w:hAnsiTheme="minorHAnsi" w:cstheme="minorHAnsi"/>
          <w:b/>
        </w:rPr>
      </w:pPr>
      <w:bookmarkStart w:id="81" w:name="_Toc499214620"/>
      <w:bookmarkStart w:id="82" w:name="_Toc1394378"/>
      <w:bookmarkStart w:id="83" w:name="_Toc489323549"/>
      <w:bookmarkStart w:id="84" w:name="_Toc172606144"/>
      <w:bookmarkStart w:id="85" w:name="_Toc175565309"/>
      <w:r w:rsidRPr="00F90385">
        <w:rPr>
          <w:rFonts w:asciiTheme="minorHAnsi" w:hAnsiTheme="minorHAnsi" w:cstheme="minorHAnsi"/>
          <w:b/>
        </w:rPr>
        <w:t xml:space="preserve">Artikel </w:t>
      </w:r>
      <w:r w:rsidR="007D047F">
        <w:rPr>
          <w:rFonts w:asciiTheme="minorHAnsi" w:hAnsiTheme="minorHAnsi" w:cstheme="minorHAnsi"/>
          <w:b/>
        </w:rPr>
        <w:t>3</w:t>
      </w:r>
      <w:r w:rsidR="0060715B">
        <w:rPr>
          <w:rFonts w:asciiTheme="minorHAnsi" w:hAnsiTheme="minorHAnsi" w:cstheme="minorHAnsi"/>
          <w:b/>
        </w:rPr>
        <w:t>7</w:t>
      </w:r>
      <w:r w:rsidRPr="00F90385">
        <w:rPr>
          <w:rFonts w:asciiTheme="minorHAnsi" w:hAnsiTheme="minorHAnsi" w:cstheme="minorHAnsi"/>
          <w:b/>
        </w:rPr>
        <w:t>.</w:t>
      </w:r>
      <w:r w:rsidRPr="00F90385">
        <w:rPr>
          <w:rFonts w:asciiTheme="minorHAnsi" w:hAnsiTheme="minorHAnsi" w:cstheme="minorHAnsi"/>
          <w:b/>
        </w:rPr>
        <w:tab/>
        <w:t>Studiekostenvergoeding</w:t>
      </w:r>
      <w:bookmarkEnd w:id="81"/>
      <w:bookmarkEnd w:id="82"/>
      <w:r w:rsidRPr="00F90385">
        <w:rPr>
          <w:rFonts w:asciiTheme="minorHAnsi" w:hAnsiTheme="minorHAnsi" w:cstheme="minorHAnsi"/>
          <w:b/>
        </w:rPr>
        <w:t xml:space="preserve"> </w:t>
      </w:r>
      <w:bookmarkEnd w:id="83"/>
      <w:bookmarkEnd w:id="84"/>
      <w:bookmarkEnd w:id="85"/>
    </w:p>
    <w:p w14:paraId="55420E7D" w14:textId="77777777" w:rsidR="00A15945" w:rsidRPr="00F90385" w:rsidRDefault="00A15945" w:rsidP="008E76BC">
      <w:pPr>
        <w:pStyle w:val="Lijstalinea"/>
        <w:keepNext/>
        <w:widowControl w:val="0"/>
        <w:numPr>
          <w:ilvl w:val="0"/>
          <w:numId w:val="29"/>
        </w:numPr>
        <w:spacing w:after="0" w:line="240" w:lineRule="auto"/>
        <w:ind w:hanging="644"/>
        <w:outlineLvl w:val="0"/>
        <w:rPr>
          <w:rFonts w:asciiTheme="minorHAnsi" w:hAnsiTheme="minorHAnsi" w:cstheme="minorHAnsi"/>
          <w:b/>
        </w:rPr>
      </w:pPr>
      <w:r w:rsidRPr="00F90385">
        <w:rPr>
          <w:rFonts w:asciiTheme="minorHAnsi" w:hAnsiTheme="minorHAnsi" w:cstheme="minorHAnsi"/>
        </w:rPr>
        <w:t xml:space="preserve">Wanneer de werknemer voor de reorganisatie een bepaalde studie of cursus volgde, waarvan de kosten al zijn vergoed, behoudt de werknemer de toegekende vergoedingen. Op de werknemer rust geen terugbetalingsverplichting. </w:t>
      </w:r>
    </w:p>
    <w:p w14:paraId="6232AD58" w14:textId="77777777" w:rsidR="00A15945" w:rsidRPr="00F90385" w:rsidRDefault="00A15945" w:rsidP="008E76BC">
      <w:pPr>
        <w:pStyle w:val="Lijstalinea"/>
        <w:keepNext/>
        <w:widowControl w:val="0"/>
        <w:numPr>
          <w:ilvl w:val="0"/>
          <w:numId w:val="29"/>
        </w:numPr>
        <w:spacing w:after="0" w:line="240" w:lineRule="auto"/>
        <w:ind w:hanging="644"/>
        <w:outlineLvl w:val="0"/>
        <w:rPr>
          <w:rFonts w:asciiTheme="minorHAnsi" w:hAnsiTheme="minorHAnsi" w:cstheme="minorHAnsi"/>
        </w:rPr>
      </w:pPr>
      <w:r w:rsidRPr="00F90385">
        <w:rPr>
          <w:rFonts w:asciiTheme="minorHAnsi" w:hAnsiTheme="minorHAnsi" w:cstheme="minorHAnsi"/>
        </w:rPr>
        <w:t xml:space="preserve">Wanneer de werknemer een studie voorafgaand aan de reorganisatie heeft gevolgd en een studiekostenregeling van toepassing, is de werknemer waarvan het dienstverband eindigt door de reorganisatie niet gehouden aan de terugbetalingsverplichting. </w:t>
      </w:r>
    </w:p>
    <w:p w14:paraId="4D31044D" w14:textId="56273391" w:rsidR="00A15945" w:rsidRPr="00F90385" w:rsidRDefault="00A15945" w:rsidP="00A15945">
      <w:pPr>
        <w:keepNext/>
        <w:spacing w:before="520" w:after="240" w:line="240" w:lineRule="auto"/>
        <w:outlineLvl w:val="1"/>
        <w:rPr>
          <w:rFonts w:asciiTheme="minorHAnsi" w:hAnsiTheme="minorHAnsi" w:cstheme="minorHAnsi"/>
          <w:b/>
        </w:rPr>
      </w:pPr>
      <w:bookmarkStart w:id="86" w:name="_Toc489323553"/>
      <w:bookmarkStart w:id="87" w:name="_Toc172606149"/>
      <w:bookmarkStart w:id="88" w:name="_Toc175565314"/>
      <w:bookmarkStart w:id="89" w:name="_Toc499214622"/>
      <w:bookmarkStart w:id="90" w:name="_Toc1394380"/>
      <w:r w:rsidRPr="00F90385">
        <w:rPr>
          <w:rFonts w:asciiTheme="minorHAnsi" w:hAnsiTheme="minorHAnsi" w:cstheme="minorHAnsi"/>
          <w:b/>
        </w:rPr>
        <w:t xml:space="preserve">Artikel </w:t>
      </w:r>
      <w:r w:rsidR="007D047F">
        <w:rPr>
          <w:rFonts w:asciiTheme="minorHAnsi" w:hAnsiTheme="minorHAnsi" w:cstheme="minorHAnsi"/>
          <w:b/>
        </w:rPr>
        <w:t>3</w:t>
      </w:r>
      <w:r w:rsidR="0060715B">
        <w:rPr>
          <w:rFonts w:asciiTheme="minorHAnsi" w:hAnsiTheme="minorHAnsi" w:cstheme="minorHAnsi"/>
          <w:b/>
        </w:rPr>
        <w:t>8</w:t>
      </w:r>
      <w:r w:rsidRPr="00F90385">
        <w:rPr>
          <w:rFonts w:asciiTheme="minorHAnsi" w:hAnsiTheme="minorHAnsi" w:cstheme="minorHAnsi"/>
          <w:b/>
        </w:rPr>
        <w:t>.</w:t>
      </w:r>
      <w:r w:rsidRPr="00F90385">
        <w:rPr>
          <w:rFonts w:asciiTheme="minorHAnsi" w:hAnsiTheme="minorHAnsi" w:cstheme="minorHAnsi"/>
          <w:b/>
        </w:rPr>
        <w:tab/>
        <w:t>Relatie- en/of concurrentiebeding</w:t>
      </w:r>
      <w:bookmarkEnd w:id="86"/>
      <w:bookmarkEnd w:id="87"/>
      <w:bookmarkEnd w:id="88"/>
      <w:bookmarkEnd w:id="89"/>
      <w:bookmarkEnd w:id="90"/>
      <w:r w:rsidRPr="00F90385">
        <w:rPr>
          <w:rFonts w:asciiTheme="minorHAnsi" w:hAnsiTheme="minorHAnsi" w:cstheme="minorHAnsi"/>
          <w:b/>
        </w:rPr>
        <w:t xml:space="preserve"> </w:t>
      </w:r>
    </w:p>
    <w:p w14:paraId="6C7ED70F" w14:textId="77777777"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Indien tussen werkgever en werknemer, waarvan het dienstverband eindigt door de reorganisatie zoals genoemd in artikel 1, een relatie- en/of concurrentiebeding </w:t>
      </w:r>
      <w:r w:rsidRPr="00F90385">
        <w:rPr>
          <w:rFonts w:asciiTheme="minorHAnsi" w:eastAsia="Times New Roman" w:hAnsiTheme="minorHAnsi" w:cstheme="minorHAnsi"/>
        </w:rPr>
        <w:lastRenderedPageBreak/>
        <w:t xml:space="preserve">is afgesproken, komt resp. komen bij beëindiging van het dienstverband het beding resp. de bedingen te vervallen. </w:t>
      </w:r>
    </w:p>
    <w:p w14:paraId="590D5987" w14:textId="22EC74FF" w:rsidR="00A15945" w:rsidRPr="00F90385" w:rsidRDefault="00A15945" w:rsidP="00A15945">
      <w:pPr>
        <w:keepNext/>
        <w:spacing w:before="520" w:after="240" w:line="240" w:lineRule="auto"/>
        <w:outlineLvl w:val="1"/>
        <w:rPr>
          <w:rFonts w:asciiTheme="minorHAnsi" w:hAnsiTheme="minorHAnsi" w:cstheme="minorHAnsi"/>
          <w:b/>
        </w:rPr>
      </w:pPr>
      <w:bookmarkStart w:id="91" w:name="_Toc489323556"/>
      <w:bookmarkStart w:id="92" w:name="_Toc172606151"/>
      <w:bookmarkStart w:id="93" w:name="_Toc175565316"/>
      <w:bookmarkStart w:id="94" w:name="_Toc499214624"/>
      <w:bookmarkStart w:id="95" w:name="_Toc1394382"/>
      <w:r w:rsidRPr="00F90385">
        <w:rPr>
          <w:rFonts w:asciiTheme="minorHAnsi" w:hAnsiTheme="minorHAnsi" w:cstheme="minorHAnsi"/>
          <w:b/>
        </w:rPr>
        <w:t xml:space="preserve">Artikel </w:t>
      </w:r>
      <w:r w:rsidR="0060715B">
        <w:rPr>
          <w:rFonts w:asciiTheme="minorHAnsi" w:hAnsiTheme="minorHAnsi" w:cstheme="minorHAnsi"/>
          <w:b/>
        </w:rPr>
        <w:t>39</w:t>
      </w:r>
      <w:r w:rsidRPr="00F90385">
        <w:rPr>
          <w:rFonts w:asciiTheme="minorHAnsi" w:hAnsiTheme="minorHAnsi" w:cstheme="minorHAnsi"/>
          <w:b/>
        </w:rPr>
        <w:t>.</w:t>
      </w:r>
      <w:r w:rsidRPr="00F90385">
        <w:rPr>
          <w:rFonts w:asciiTheme="minorHAnsi" w:hAnsiTheme="minorHAnsi" w:cstheme="minorHAnsi"/>
          <w:b/>
        </w:rPr>
        <w:tab/>
        <w:t>Voorlichting</w:t>
      </w:r>
      <w:bookmarkEnd w:id="91"/>
      <w:bookmarkEnd w:id="92"/>
      <w:bookmarkEnd w:id="93"/>
      <w:bookmarkEnd w:id="94"/>
      <w:bookmarkEnd w:id="95"/>
      <w:r w:rsidRPr="00F90385">
        <w:rPr>
          <w:rFonts w:asciiTheme="minorHAnsi" w:hAnsiTheme="minorHAnsi" w:cstheme="minorHAnsi"/>
          <w:b/>
        </w:rPr>
        <w:t xml:space="preserve"> </w:t>
      </w:r>
    </w:p>
    <w:p w14:paraId="70306C47" w14:textId="77777777"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De werkgever zal op haar kosten er voor zorg dragen dat iedere werk</w:t>
      </w:r>
      <w:r w:rsidRPr="00F90385">
        <w:rPr>
          <w:rFonts w:asciiTheme="minorHAnsi" w:eastAsia="Times New Roman" w:hAnsiTheme="minorHAnsi" w:cstheme="minorHAnsi"/>
        </w:rPr>
        <w:softHyphen/>
        <w:t>nemer, desge</w:t>
      </w:r>
      <w:r w:rsidRPr="00F90385">
        <w:rPr>
          <w:rFonts w:asciiTheme="minorHAnsi" w:eastAsia="Times New Roman" w:hAnsiTheme="minorHAnsi" w:cstheme="minorHAnsi"/>
        </w:rPr>
        <w:softHyphen/>
        <w:t>wenst individu</w:t>
      </w:r>
      <w:r w:rsidRPr="00F90385">
        <w:rPr>
          <w:rFonts w:asciiTheme="minorHAnsi" w:eastAsia="Times New Roman" w:hAnsiTheme="minorHAnsi" w:cstheme="minorHAnsi"/>
        </w:rPr>
        <w:softHyphen/>
        <w:t>eel, omtrent fis</w:t>
      </w:r>
      <w:r w:rsidRPr="00F90385">
        <w:rPr>
          <w:rFonts w:asciiTheme="minorHAnsi" w:eastAsia="Times New Roman" w:hAnsiTheme="minorHAnsi" w:cstheme="minorHAnsi"/>
        </w:rPr>
        <w:softHyphen/>
        <w:t>cale, soci</w:t>
      </w:r>
      <w:r w:rsidRPr="00F90385">
        <w:rPr>
          <w:rFonts w:asciiTheme="minorHAnsi" w:eastAsia="Times New Roman" w:hAnsiTheme="minorHAnsi" w:cstheme="minorHAnsi"/>
        </w:rPr>
        <w:softHyphen/>
        <w:t>aal-verzeke</w:t>
      </w:r>
      <w:r w:rsidRPr="00F90385">
        <w:rPr>
          <w:rFonts w:asciiTheme="minorHAnsi" w:eastAsia="Times New Roman" w:hAnsiTheme="minorHAnsi" w:cstheme="minorHAnsi"/>
        </w:rPr>
        <w:softHyphen/>
        <w:t>ringsrech</w:t>
      </w:r>
      <w:r w:rsidRPr="00F90385">
        <w:rPr>
          <w:rFonts w:asciiTheme="minorHAnsi" w:eastAsia="Times New Roman" w:hAnsiTheme="minorHAnsi" w:cstheme="minorHAnsi"/>
        </w:rPr>
        <w:softHyphen/>
        <w:t>te</w:t>
      </w:r>
      <w:r w:rsidRPr="00F90385">
        <w:rPr>
          <w:rFonts w:asciiTheme="minorHAnsi" w:eastAsia="Times New Roman" w:hAnsiTheme="minorHAnsi" w:cstheme="minorHAnsi"/>
        </w:rPr>
        <w:softHyphen/>
        <w:t>lijke alsmede pensi</w:t>
      </w:r>
      <w:r w:rsidRPr="00F90385">
        <w:rPr>
          <w:rFonts w:asciiTheme="minorHAnsi" w:eastAsia="Times New Roman" w:hAnsiTheme="minorHAnsi" w:cstheme="minorHAnsi"/>
        </w:rPr>
        <w:softHyphen/>
        <w:t>oen-</w:t>
      </w:r>
      <w:r w:rsidRPr="00F90385">
        <w:rPr>
          <w:rFonts w:asciiTheme="minorHAnsi" w:eastAsia="Times New Roman" w:hAnsiTheme="minorHAnsi" w:cstheme="minorHAnsi"/>
        </w:rPr>
        <w:softHyphen/>
        <w:t>aangele</w:t>
      </w:r>
      <w:r w:rsidRPr="00F90385">
        <w:rPr>
          <w:rFonts w:asciiTheme="minorHAnsi" w:eastAsia="Times New Roman" w:hAnsiTheme="minorHAnsi" w:cstheme="minorHAnsi"/>
        </w:rPr>
        <w:softHyphen/>
        <w:t>genheden adequate voor</w:t>
      </w:r>
      <w:r w:rsidRPr="00F90385">
        <w:rPr>
          <w:rFonts w:asciiTheme="minorHAnsi" w:eastAsia="Times New Roman" w:hAnsiTheme="minorHAnsi" w:cstheme="minorHAnsi"/>
        </w:rPr>
        <w:softHyphen/>
        <w:t xml:space="preserve">lichting krijgt. </w:t>
      </w:r>
    </w:p>
    <w:p w14:paraId="0CB6D0A3" w14:textId="158E7516" w:rsidR="00A15945" w:rsidRPr="00F90385" w:rsidRDefault="00A15945" w:rsidP="00A15945">
      <w:pPr>
        <w:keepNext/>
        <w:spacing w:before="520" w:after="240" w:line="240" w:lineRule="auto"/>
        <w:outlineLvl w:val="1"/>
        <w:rPr>
          <w:rFonts w:asciiTheme="minorHAnsi" w:hAnsiTheme="minorHAnsi" w:cstheme="minorHAnsi"/>
          <w:b/>
        </w:rPr>
      </w:pPr>
      <w:bookmarkStart w:id="96" w:name="_Toc499214625"/>
      <w:bookmarkStart w:id="97" w:name="_Toc1394383"/>
      <w:r w:rsidRPr="00F90385">
        <w:rPr>
          <w:rFonts w:asciiTheme="minorHAnsi" w:hAnsiTheme="minorHAnsi" w:cstheme="minorHAnsi"/>
          <w:b/>
        </w:rPr>
        <w:t>Artikel 4</w:t>
      </w:r>
      <w:r w:rsidR="0060715B">
        <w:rPr>
          <w:rFonts w:asciiTheme="minorHAnsi" w:hAnsiTheme="minorHAnsi" w:cstheme="minorHAnsi"/>
          <w:b/>
        </w:rPr>
        <w:t>0</w:t>
      </w:r>
      <w:r w:rsidRPr="00F90385">
        <w:rPr>
          <w:rFonts w:asciiTheme="minorHAnsi" w:hAnsiTheme="minorHAnsi" w:cstheme="minorHAnsi"/>
          <w:b/>
        </w:rPr>
        <w:t>.</w:t>
      </w:r>
      <w:r w:rsidRPr="00F90385">
        <w:rPr>
          <w:rFonts w:asciiTheme="minorHAnsi" w:hAnsiTheme="minorHAnsi" w:cstheme="minorHAnsi"/>
          <w:b/>
        </w:rPr>
        <w:tab/>
        <w:t>Getuigschrift</w:t>
      </w:r>
      <w:bookmarkEnd w:id="96"/>
      <w:bookmarkEnd w:id="97"/>
    </w:p>
    <w:p w14:paraId="5C6EC5F8" w14:textId="41D67696"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 xml:space="preserve">De werknemer, waarvan het dienstverband eindigt, heeft recht op een getuigschrift. Werkgever en werknemer zullen vooraf overleg hebben over de inhoud van het getuigschrift. </w:t>
      </w:r>
    </w:p>
    <w:p w14:paraId="33D73016" w14:textId="77777777" w:rsidR="00E04022" w:rsidRPr="00F90385" w:rsidRDefault="00E04022" w:rsidP="00A15945">
      <w:pPr>
        <w:spacing w:after="120" w:line="240" w:lineRule="auto"/>
        <w:rPr>
          <w:rFonts w:asciiTheme="minorHAnsi" w:eastAsia="Times New Roman" w:hAnsiTheme="minorHAnsi" w:cstheme="minorHAnsi"/>
        </w:rPr>
      </w:pPr>
    </w:p>
    <w:p w14:paraId="20ADA33F" w14:textId="38531B9B" w:rsidR="00A15945" w:rsidRPr="00F90385" w:rsidRDefault="00A15945" w:rsidP="00A15945">
      <w:pPr>
        <w:pStyle w:val="Kop2"/>
        <w:tabs>
          <w:tab w:val="left" w:pos="708"/>
        </w:tabs>
        <w:spacing w:line="240" w:lineRule="auto"/>
        <w:ind w:left="0" w:firstLine="0"/>
        <w:rPr>
          <w:rFonts w:asciiTheme="minorHAnsi" w:eastAsia="Times New Roman" w:hAnsiTheme="minorHAnsi" w:cstheme="minorHAnsi"/>
          <w:b/>
          <w:bCs/>
          <w:color w:val="auto"/>
          <w:szCs w:val="22"/>
        </w:rPr>
      </w:pPr>
      <w:bookmarkStart w:id="98" w:name="_Toc276738898"/>
      <w:bookmarkStart w:id="99" w:name="_Toc1394384"/>
      <w:r w:rsidRPr="00F90385">
        <w:rPr>
          <w:rFonts w:asciiTheme="minorHAnsi" w:eastAsia="Times New Roman" w:hAnsiTheme="minorHAnsi" w:cstheme="minorHAnsi"/>
          <w:b/>
          <w:bCs/>
          <w:color w:val="auto"/>
          <w:szCs w:val="22"/>
        </w:rPr>
        <w:t>Artikel 4</w:t>
      </w:r>
      <w:r w:rsidR="0060715B">
        <w:rPr>
          <w:rFonts w:asciiTheme="minorHAnsi" w:eastAsia="Times New Roman" w:hAnsiTheme="minorHAnsi" w:cstheme="minorHAnsi"/>
          <w:b/>
          <w:bCs/>
          <w:color w:val="auto"/>
          <w:szCs w:val="22"/>
        </w:rPr>
        <w:t>1</w:t>
      </w:r>
      <w:r w:rsidRPr="00F90385">
        <w:rPr>
          <w:rFonts w:asciiTheme="minorHAnsi" w:eastAsia="Times New Roman" w:hAnsiTheme="minorHAnsi" w:cstheme="minorHAnsi"/>
          <w:b/>
          <w:bCs/>
          <w:color w:val="auto"/>
          <w:szCs w:val="22"/>
        </w:rPr>
        <w:t>.        Financiële vergoeding juridische bijstand</w:t>
      </w:r>
      <w:bookmarkEnd w:id="98"/>
      <w:bookmarkEnd w:id="99"/>
    </w:p>
    <w:p w14:paraId="405C6DCC" w14:textId="77777777" w:rsidR="00A15945" w:rsidRPr="00F90385" w:rsidRDefault="00A15945" w:rsidP="00A15945">
      <w:pPr>
        <w:spacing w:after="120" w:line="240" w:lineRule="auto"/>
        <w:rPr>
          <w:rFonts w:asciiTheme="minorHAnsi" w:hAnsiTheme="minorHAnsi" w:cstheme="minorHAnsi"/>
        </w:rPr>
      </w:pPr>
      <w:r w:rsidRPr="00F90385">
        <w:rPr>
          <w:rFonts w:asciiTheme="minorHAnsi" w:hAnsiTheme="minorHAnsi" w:cstheme="minorHAnsi"/>
        </w:rPr>
        <w:t>De werknemer heeft recht op een vergoeding voor juridische bijstand van maximaal € 907,50 inclusief BTW.  Na overlegging van een originele factuur van de ingeschakelde advocaat, vakbond of andere professionele rechtshulpverlener, zal de werkgever de financiële vergoeding van maximaal € 907,50 inclusief BTW direct aan de desbetreffende rechtshulpverlener vergoeden.</w:t>
      </w:r>
    </w:p>
    <w:p w14:paraId="34ECF0A5" w14:textId="77777777" w:rsidR="00A15945" w:rsidRPr="00F90385" w:rsidRDefault="00A15945" w:rsidP="00A15945">
      <w:pPr>
        <w:spacing w:after="120" w:line="240" w:lineRule="auto"/>
        <w:rPr>
          <w:rFonts w:asciiTheme="minorHAnsi" w:eastAsia="Times New Roman" w:hAnsiTheme="minorHAnsi" w:cstheme="minorHAnsi"/>
        </w:rPr>
      </w:pPr>
    </w:p>
    <w:p w14:paraId="378D1691" w14:textId="77777777" w:rsidR="005105B9"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br w:type="column"/>
      </w:r>
    </w:p>
    <w:p w14:paraId="4822D558" w14:textId="77777777" w:rsidR="005105B9" w:rsidRDefault="005105B9" w:rsidP="00A15945">
      <w:pPr>
        <w:spacing w:after="120" w:line="240" w:lineRule="auto"/>
        <w:rPr>
          <w:rFonts w:asciiTheme="minorHAnsi" w:eastAsia="Times New Roman" w:hAnsiTheme="minorHAnsi" w:cstheme="minorHAnsi"/>
        </w:rPr>
      </w:pPr>
    </w:p>
    <w:p w14:paraId="14DF4C67" w14:textId="77777777" w:rsidR="005105B9" w:rsidRDefault="005105B9" w:rsidP="00A15945">
      <w:pPr>
        <w:spacing w:after="120" w:line="240" w:lineRule="auto"/>
        <w:rPr>
          <w:rFonts w:asciiTheme="minorHAnsi" w:eastAsia="Times New Roman" w:hAnsiTheme="minorHAnsi" w:cstheme="minorHAnsi"/>
        </w:rPr>
      </w:pPr>
    </w:p>
    <w:p w14:paraId="15189AE6" w14:textId="77777777" w:rsidR="005105B9" w:rsidRDefault="005105B9" w:rsidP="00A15945">
      <w:pPr>
        <w:spacing w:after="120" w:line="240" w:lineRule="auto"/>
        <w:rPr>
          <w:rFonts w:asciiTheme="minorHAnsi" w:eastAsia="Times New Roman" w:hAnsiTheme="minorHAnsi" w:cstheme="minorHAnsi"/>
        </w:rPr>
      </w:pPr>
    </w:p>
    <w:p w14:paraId="00D8B300" w14:textId="4EA85E09"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Aldus overeengekomen,</w:t>
      </w:r>
    </w:p>
    <w:p w14:paraId="1457BE4D" w14:textId="77777777" w:rsidR="00A15945" w:rsidRPr="00F90385" w:rsidRDefault="00A15945" w:rsidP="00A15945">
      <w:pPr>
        <w:spacing w:after="120" w:line="240" w:lineRule="auto"/>
        <w:rPr>
          <w:rFonts w:asciiTheme="minorHAnsi" w:eastAsia="Times New Roman" w:hAnsiTheme="minorHAnsi" w:cstheme="minorHAnsi"/>
        </w:rPr>
      </w:pPr>
    </w:p>
    <w:p w14:paraId="052C4567" w14:textId="77777777"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Namens de werkgever,</w:t>
      </w:r>
    </w:p>
    <w:p w14:paraId="0E6F2C97" w14:textId="77777777" w:rsidR="00A15945" w:rsidRPr="00F90385" w:rsidRDefault="00A15945" w:rsidP="00A15945">
      <w:pPr>
        <w:spacing w:after="120" w:line="240" w:lineRule="auto"/>
        <w:rPr>
          <w:rFonts w:asciiTheme="minorHAnsi" w:eastAsia="Times New Roman" w:hAnsiTheme="minorHAnsi" w:cstheme="minorHAnsi"/>
        </w:rPr>
      </w:pPr>
    </w:p>
    <w:p w14:paraId="5A0E6679" w14:textId="77777777"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w:t>
      </w:r>
    </w:p>
    <w:p w14:paraId="757E0855" w14:textId="5D6A81DF" w:rsidR="00A15945" w:rsidRDefault="007D047F" w:rsidP="00A15945">
      <w:pPr>
        <w:spacing w:after="120" w:line="240" w:lineRule="auto"/>
        <w:rPr>
          <w:rFonts w:asciiTheme="minorHAnsi" w:eastAsia="Times New Roman" w:hAnsiTheme="minorHAnsi" w:cstheme="minorHAnsi"/>
        </w:rPr>
      </w:pPr>
      <w:r>
        <w:rPr>
          <w:rFonts w:asciiTheme="minorHAnsi" w:eastAsia="Times New Roman" w:hAnsiTheme="minorHAnsi" w:cstheme="minorHAnsi"/>
        </w:rPr>
        <w:t>T.</w:t>
      </w:r>
      <w:r w:rsidR="00C86C2F">
        <w:rPr>
          <w:rFonts w:asciiTheme="minorHAnsi" w:eastAsia="Times New Roman" w:hAnsiTheme="minorHAnsi" w:cstheme="minorHAnsi"/>
        </w:rPr>
        <w:t>C. Segers</w:t>
      </w:r>
    </w:p>
    <w:p w14:paraId="33DF7022" w14:textId="5BC00270" w:rsidR="007D047F" w:rsidRPr="00F90385" w:rsidRDefault="007D047F" w:rsidP="00A15945">
      <w:pPr>
        <w:spacing w:after="120" w:line="240" w:lineRule="auto"/>
        <w:rPr>
          <w:rFonts w:asciiTheme="minorHAnsi" w:eastAsia="Times New Roman" w:hAnsiTheme="minorHAnsi" w:cstheme="minorHAnsi"/>
        </w:rPr>
      </w:pPr>
      <w:r>
        <w:rPr>
          <w:rFonts w:asciiTheme="minorHAnsi" w:eastAsia="Times New Roman" w:hAnsiTheme="minorHAnsi" w:cstheme="minorHAnsi"/>
        </w:rPr>
        <w:t>Burgemeester gemeente Molenlanden</w:t>
      </w:r>
    </w:p>
    <w:p w14:paraId="7F129B43" w14:textId="77777777" w:rsidR="00A15945" w:rsidRPr="00F90385" w:rsidRDefault="00A15945" w:rsidP="00A15945">
      <w:pPr>
        <w:spacing w:after="120" w:line="240" w:lineRule="auto"/>
        <w:rPr>
          <w:rFonts w:asciiTheme="minorHAnsi" w:eastAsia="Times New Roman" w:hAnsiTheme="minorHAnsi" w:cstheme="minorHAnsi"/>
        </w:rPr>
      </w:pPr>
    </w:p>
    <w:p w14:paraId="07DB593F" w14:textId="77777777" w:rsidR="00A15945" w:rsidRPr="00F90385" w:rsidRDefault="00A15945" w:rsidP="00A15945">
      <w:pPr>
        <w:spacing w:after="120" w:line="240" w:lineRule="auto"/>
        <w:rPr>
          <w:rFonts w:asciiTheme="minorHAnsi" w:eastAsia="Times New Roman" w:hAnsiTheme="minorHAnsi" w:cstheme="minorHAnsi"/>
        </w:rPr>
      </w:pPr>
    </w:p>
    <w:p w14:paraId="04FB7BC4" w14:textId="77777777"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Namens de vakorganisaties,</w:t>
      </w:r>
    </w:p>
    <w:p w14:paraId="3EC7B252" w14:textId="77777777" w:rsidR="00A15945" w:rsidRPr="00F90385" w:rsidRDefault="00A15945" w:rsidP="00A15945">
      <w:pPr>
        <w:spacing w:after="120" w:line="240" w:lineRule="auto"/>
        <w:rPr>
          <w:rFonts w:asciiTheme="minorHAnsi" w:eastAsia="Times New Roman" w:hAnsiTheme="minorHAnsi" w:cstheme="minorHAnsi"/>
        </w:rPr>
      </w:pPr>
    </w:p>
    <w:p w14:paraId="0E10BC66" w14:textId="77777777" w:rsidR="00A15945" w:rsidRPr="00F90385" w:rsidRDefault="00A15945" w:rsidP="00A15945">
      <w:pPr>
        <w:spacing w:after="120" w:line="240" w:lineRule="auto"/>
        <w:rPr>
          <w:rFonts w:asciiTheme="minorHAnsi" w:eastAsia="Times New Roman" w:hAnsiTheme="minorHAnsi" w:cstheme="minorHAnsi"/>
        </w:rPr>
      </w:pPr>
    </w:p>
    <w:p w14:paraId="331848E8" w14:textId="77777777" w:rsidR="00A15945" w:rsidRPr="00F90385" w:rsidRDefault="00A15945" w:rsidP="00A15945">
      <w:pPr>
        <w:spacing w:after="120" w:line="240" w:lineRule="auto"/>
        <w:rPr>
          <w:rFonts w:asciiTheme="minorHAnsi" w:eastAsia="Times New Roman" w:hAnsiTheme="minorHAnsi" w:cstheme="minorHAnsi"/>
        </w:rPr>
      </w:pPr>
      <w:r w:rsidRPr="00F90385">
        <w:rPr>
          <w:rFonts w:asciiTheme="minorHAnsi" w:eastAsia="Times New Roman" w:hAnsiTheme="minorHAnsi" w:cstheme="minorHAnsi"/>
        </w:rPr>
        <w:t>………………………….</w:t>
      </w:r>
      <w:r w:rsidRPr="00F90385">
        <w:rPr>
          <w:rFonts w:asciiTheme="minorHAnsi" w:eastAsia="Times New Roman" w:hAnsiTheme="minorHAnsi" w:cstheme="minorHAnsi"/>
        </w:rPr>
        <w:tab/>
        <w:t xml:space="preserve">               …………………………..                           ……………………………..</w:t>
      </w:r>
    </w:p>
    <w:p w14:paraId="45B1BA6E" w14:textId="3798E39A" w:rsidR="00A15945" w:rsidRPr="00F90385" w:rsidRDefault="007D047F" w:rsidP="00A15945">
      <w:pPr>
        <w:spacing w:after="120" w:line="240" w:lineRule="auto"/>
        <w:rPr>
          <w:rFonts w:asciiTheme="minorHAnsi" w:eastAsia="Times New Roman" w:hAnsiTheme="minorHAnsi" w:cstheme="minorHAnsi"/>
        </w:rPr>
      </w:pPr>
      <w:r>
        <w:rPr>
          <w:rFonts w:asciiTheme="minorHAnsi" w:eastAsia="Times New Roman" w:hAnsiTheme="minorHAnsi" w:cstheme="minorHAnsi"/>
        </w:rPr>
        <w:t>CNV</w:t>
      </w:r>
      <w:r w:rsidR="00C86C2F">
        <w:rPr>
          <w:rFonts w:asciiTheme="minorHAnsi" w:eastAsia="Times New Roman" w:hAnsiTheme="minorHAnsi" w:cstheme="minorHAnsi"/>
        </w:rPr>
        <w:t xml:space="preserve"> Overheid</w:t>
      </w:r>
      <w:r w:rsidR="00A15945" w:rsidRPr="00F90385">
        <w:rPr>
          <w:rFonts w:asciiTheme="minorHAnsi" w:eastAsia="Times New Roman" w:hAnsiTheme="minorHAnsi" w:cstheme="minorHAnsi"/>
        </w:rPr>
        <w:tab/>
      </w:r>
      <w:r w:rsidR="00A15945" w:rsidRPr="00F90385">
        <w:rPr>
          <w:rFonts w:asciiTheme="minorHAnsi" w:eastAsia="Times New Roman" w:hAnsiTheme="minorHAnsi" w:cstheme="minorHAnsi"/>
        </w:rPr>
        <w:tab/>
      </w:r>
      <w:r>
        <w:rPr>
          <w:rFonts w:asciiTheme="minorHAnsi" w:eastAsia="Times New Roman" w:hAnsiTheme="minorHAnsi" w:cstheme="minorHAnsi"/>
        </w:rPr>
        <w:t xml:space="preserve">  </w:t>
      </w:r>
      <w:r w:rsidR="00C86C2F">
        <w:rPr>
          <w:rFonts w:asciiTheme="minorHAnsi" w:eastAsia="Times New Roman" w:hAnsiTheme="minorHAnsi" w:cstheme="minorHAnsi"/>
        </w:rPr>
        <w:tab/>
        <w:t xml:space="preserve">  </w:t>
      </w:r>
      <w:r>
        <w:rPr>
          <w:rFonts w:asciiTheme="minorHAnsi" w:eastAsia="Times New Roman" w:hAnsiTheme="minorHAnsi" w:cstheme="minorHAnsi"/>
        </w:rPr>
        <w:t>FNV</w:t>
      </w:r>
      <w:r w:rsidR="00C86C2F">
        <w:rPr>
          <w:rFonts w:asciiTheme="minorHAnsi" w:eastAsia="Times New Roman" w:hAnsiTheme="minorHAnsi" w:cstheme="minorHAnsi"/>
        </w:rPr>
        <w:t xml:space="preserve"> Overheid</w:t>
      </w:r>
      <w:r w:rsidR="00A15945" w:rsidRPr="00F90385">
        <w:rPr>
          <w:rFonts w:asciiTheme="minorHAnsi" w:eastAsia="Times New Roman" w:hAnsiTheme="minorHAnsi" w:cstheme="minorHAnsi"/>
        </w:rPr>
        <w:tab/>
        <w:t xml:space="preserve">   </w:t>
      </w:r>
      <w:r>
        <w:rPr>
          <w:rFonts w:asciiTheme="minorHAnsi" w:eastAsia="Times New Roman" w:hAnsiTheme="minorHAnsi" w:cstheme="minorHAnsi"/>
        </w:rPr>
        <w:t xml:space="preserve">                    RMU</w:t>
      </w:r>
      <w:r w:rsidR="00C86C2F">
        <w:rPr>
          <w:rFonts w:asciiTheme="minorHAnsi" w:eastAsia="Times New Roman" w:hAnsiTheme="minorHAnsi" w:cstheme="minorHAnsi"/>
        </w:rPr>
        <w:t xml:space="preserve"> werknemers</w:t>
      </w:r>
    </w:p>
    <w:p w14:paraId="74A7ECDE" w14:textId="69370618" w:rsidR="00A15945" w:rsidRDefault="00A15945" w:rsidP="00A15945">
      <w:pPr>
        <w:spacing w:line="240" w:lineRule="auto"/>
        <w:rPr>
          <w:rFonts w:eastAsia="Times New Roman" w:cs="Times New Roman"/>
        </w:rPr>
      </w:pPr>
    </w:p>
    <w:p w14:paraId="7EF1B3E3" w14:textId="77777777" w:rsidR="00A15945" w:rsidRDefault="00A15945" w:rsidP="00A15945">
      <w:pPr>
        <w:spacing w:line="240" w:lineRule="auto"/>
        <w:rPr>
          <w:rFonts w:eastAsia="Times New Roman" w:cs="Times New Roman"/>
        </w:rPr>
      </w:pPr>
    </w:p>
    <w:p w14:paraId="5E13A626" w14:textId="615C868B" w:rsidR="00CA3014" w:rsidRPr="00646600" w:rsidRDefault="00FC3BDF" w:rsidP="00D716CA">
      <w:pPr>
        <w:ind w:left="-5" w:right="6"/>
        <w:rPr>
          <w:color w:val="auto"/>
        </w:rPr>
      </w:pPr>
      <w:r w:rsidRPr="00646600">
        <w:rPr>
          <w:color w:val="auto"/>
        </w:rPr>
        <w:t xml:space="preserve"> </w:t>
      </w:r>
    </w:p>
    <w:sectPr w:rsidR="00CA3014" w:rsidRPr="00646600">
      <w:footerReference w:type="even" r:id="rId7"/>
      <w:footerReference w:type="default" r:id="rId8"/>
      <w:footerReference w:type="first" r:id="rId9"/>
      <w:pgSz w:w="12240" w:h="15840"/>
      <w:pgMar w:top="730" w:right="717" w:bottom="1871" w:left="721" w:header="708" w:footer="9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6B70E" w14:textId="77777777" w:rsidR="009841CF" w:rsidRDefault="009841CF">
      <w:pPr>
        <w:spacing w:after="0" w:line="240" w:lineRule="auto"/>
      </w:pPr>
      <w:r>
        <w:separator/>
      </w:r>
    </w:p>
  </w:endnote>
  <w:endnote w:type="continuationSeparator" w:id="0">
    <w:p w14:paraId="511EB8BE" w14:textId="77777777" w:rsidR="009841CF" w:rsidRDefault="0098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4C52" w14:textId="77777777" w:rsidR="002F3920" w:rsidRDefault="002F3920">
    <w:pPr>
      <w:spacing w:after="269" w:line="259" w:lineRule="auto"/>
      <w:ind w:left="0" w:right="6" w:firstLine="0"/>
      <w:jc w:val="center"/>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7F21C5B2" w14:textId="77777777" w:rsidR="002F3920" w:rsidRDefault="002F3920">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6081" w14:textId="0BF5AB75" w:rsidR="002F3920" w:rsidRDefault="002F3920">
    <w:pPr>
      <w:spacing w:after="269" w:line="259" w:lineRule="auto"/>
      <w:ind w:left="0" w:right="6" w:firstLine="0"/>
      <w:jc w:val="center"/>
    </w:pPr>
    <w:r>
      <w:fldChar w:fldCharType="begin"/>
    </w:r>
    <w:r>
      <w:instrText xml:space="preserve"> PAGE   \* MERGEFORMAT </w:instrText>
    </w:r>
    <w:r>
      <w:fldChar w:fldCharType="separate"/>
    </w:r>
    <w:r w:rsidR="00676549" w:rsidRPr="00676549">
      <w:rPr>
        <w:rFonts w:ascii="Cambria" w:eastAsia="Cambria" w:hAnsi="Cambria" w:cs="Cambria"/>
        <w:noProof/>
      </w:rPr>
      <w:t>1</w:t>
    </w:r>
    <w:r>
      <w:rPr>
        <w:rFonts w:ascii="Cambria" w:eastAsia="Cambria" w:hAnsi="Cambria" w:cs="Cambria"/>
      </w:rPr>
      <w:fldChar w:fldCharType="end"/>
    </w:r>
    <w:r>
      <w:rPr>
        <w:rFonts w:ascii="Cambria" w:eastAsia="Cambria" w:hAnsi="Cambria" w:cs="Cambria"/>
      </w:rPr>
      <w:t xml:space="preserve"> </w:t>
    </w:r>
  </w:p>
  <w:p w14:paraId="3867020A" w14:textId="77777777" w:rsidR="002F3920" w:rsidRDefault="002F3920">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14AE" w14:textId="77777777" w:rsidR="002F3920" w:rsidRDefault="002F3920">
    <w:pPr>
      <w:spacing w:after="269" w:line="259" w:lineRule="auto"/>
      <w:ind w:left="0" w:right="6" w:firstLine="0"/>
      <w:jc w:val="center"/>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54A832D9" w14:textId="77777777" w:rsidR="002F3920" w:rsidRDefault="002F3920">
    <w:pPr>
      <w:spacing w:after="0" w:line="259" w:lineRule="auto"/>
      <w:ind w:left="0"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43516" w14:textId="77777777" w:rsidR="009841CF" w:rsidRDefault="009841CF">
      <w:pPr>
        <w:spacing w:after="0" w:line="240" w:lineRule="auto"/>
      </w:pPr>
      <w:r>
        <w:separator/>
      </w:r>
    </w:p>
  </w:footnote>
  <w:footnote w:type="continuationSeparator" w:id="0">
    <w:p w14:paraId="2BBAEA26" w14:textId="77777777" w:rsidR="009841CF" w:rsidRDefault="00984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969"/>
    <w:multiLevelType w:val="hybridMultilevel"/>
    <w:tmpl w:val="9C18CD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E57F6"/>
    <w:multiLevelType w:val="hybridMultilevel"/>
    <w:tmpl w:val="6B900FFA"/>
    <w:lvl w:ilvl="0" w:tplc="6AB4F98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34F3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538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94E09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6C7E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92115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A0E41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929C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CAE8D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50F14"/>
    <w:multiLevelType w:val="hybridMultilevel"/>
    <w:tmpl w:val="1FC05532"/>
    <w:lvl w:ilvl="0" w:tplc="AAE23AFE">
      <w:start w:val="1"/>
      <w:numFmt w:val="lowerLetter"/>
      <w:lvlText w:val="%1."/>
      <w:lvlJc w:val="left"/>
      <w:pPr>
        <w:tabs>
          <w:tab w:val="num" w:pos="720"/>
        </w:tabs>
        <w:ind w:left="720" w:hanging="360"/>
      </w:pPr>
    </w:lvl>
    <w:lvl w:ilvl="1" w:tplc="DAD8191E">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92862E3"/>
    <w:multiLevelType w:val="hybridMultilevel"/>
    <w:tmpl w:val="C37C15B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9D021D2"/>
    <w:multiLevelType w:val="hybridMultilevel"/>
    <w:tmpl w:val="B9186E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BCB10CC"/>
    <w:multiLevelType w:val="hybridMultilevel"/>
    <w:tmpl w:val="AD263E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60D268F"/>
    <w:multiLevelType w:val="hybridMultilevel"/>
    <w:tmpl w:val="AD263E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9A62B32"/>
    <w:multiLevelType w:val="hybridMultilevel"/>
    <w:tmpl w:val="E648E7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A197939"/>
    <w:multiLevelType w:val="hybridMultilevel"/>
    <w:tmpl w:val="A614C87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DF15562"/>
    <w:multiLevelType w:val="hybridMultilevel"/>
    <w:tmpl w:val="CC84781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FA52271"/>
    <w:multiLevelType w:val="hybridMultilevel"/>
    <w:tmpl w:val="D2A0D0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57C3F23"/>
    <w:multiLevelType w:val="hybridMultilevel"/>
    <w:tmpl w:val="57721AE0"/>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604200F"/>
    <w:multiLevelType w:val="hybridMultilevel"/>
    <w:tmpl w:val="5B647F80"/>
    <w:lvl w:ilvl="0" w:tplc="CEBC81BC">
      <w:start w:val="1"/>
      <w:numFmt w:val="decimal"/>
      <w:lvlText w:val="Artikel %1."/>
      <w:lvlJc w:val="left"/>
      <w:pPr>
        <w:tabs>
          <w:tab w:val="num" w:pos="502"/>
        </w:tabs>
        <w:ind w:left="499" w:hanging="357"/>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A68CAA">
      <w:start w:val="1"/>
      <w:numFmt w:val="decimal"/>
      <w:lvlText w:val="%2."/>
      <w:lvlJc w:val="left"/>
      <w:pPr>
        <w:tabs>
          <w:tab w:val="num" w:pos="786"/>
        </w:tabs>
        <w:ind w:left="786" w:hanging="360"/>
      </w:pPr>
      <w:rPr>
        <w:rFonts w:hint="default"/>
        <w:b w:val="0"/>
      </w:rPr>
    </w:lvl>
    <w:lvl w:ilvl="2" w:tplc="0413001B">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3" w15:restartNumberingAfterBreak="0">
    <w:nsid w:val="26B536CA"/>
    <w:multiLevelType w:val="hybridMultilevel"/>
    <w:tmpl w:val="3BE8AB4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7F517F3"/>
    <w:multiLevelType w:val="hybridMultilevel"/>
    <w:tmpl w:val="0FE2D236"/>
    <w:lvl w:ilvl="0" w:tplc="FFD06D6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18C99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16ED2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AE01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B860F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3840C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F831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D8B1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5C252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3F41C5"/>
    <w:multiLevelType w:val="hybridMultilevel"/>
    <w:tmpl w:val="FB128F1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C2F3898"/>
    <w:multiLevelType w:val="hybridMultilevel"/>
    <w:tmpl w:val="F124B2A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AFA5652"/>
    <w:multiLevelType w:val="hybridMultilevel"/>
    <w:tmpl w:val="88246AF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C5713DE"/>
    <w:multiLevelType w:val="hybridMultilevel"/>
    <w:tmpl w:val="CD70E522"/>
    <w:lvl w:ilvl="0" w:tplc="FF842D2E">
      <w:start w:val="1"/>
      <w:numFmt w:val="decimal"/>
      <w:lvlText w:val="%1."/>
      <w:lvlJc w:val="left"/>
      <w:pPr>
        <w:ind w:left="7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2D4611A">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B265EE">
      <w:start w:val="1"/>
      <w:numFmt w:val="bullet"/>
      <w:lvlText w:val="-"/>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EC07D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F8F13C">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662EB8">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26F09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DE88EE">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F0B668">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847A1F"/>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62B2F96"/>
    <w:multiLevelType w:val="hybridMultilevel"/>
    <w:tmpl w:val="D2A0D0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67A7C68"/>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B2C188C"/>
    <w:multiLevelType w:val="hybridMultilevel"/>
    <w:tmpl w:val="55C2877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4CE82117"/>
    <w:multiLevelType w:val="hybridMultilevel"/>
    <w:tmpl w:val="351E1F74"/>
    <w:lvl w:ilvl="0" w:tplc="2354BC0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BE2A5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10643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C0894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0AAE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B8FDD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B4A9E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F46E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C0787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6832E22"/>
    <w:multiLevelType w:val="hybridMultilevel"/>
    <w:tmpl w:val="BDD8C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DFB320B"/>
    <w:multiLevelType w:val="hybridMultilevel"/>
    <w:tmpl w:val="B302EE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C2B0C23"/>
    <w:multiLevelType w:val="hybridMultilevel"/>
    <w:tmpl w:val="E28E094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CF13511"/>
    <w:multiLevelType w:val="hybridMultilevel"/>
    <w:tmpl w:val="26F2973C"/>
    <w:lvl w:ilvl="0" w:tplc="429E14D2">
      <w:start w:val="1"/>
      <w:numFmt w:val="decimal"/>
      <w:lvlText w:val="%1."/>
      <w:lvlJc w:val="left"/>
      <w:pPr>
        <w:ind w:left="644" w:hanging="360"/>
      </w:pPr>
      <w:rPr>
        <w:rFonts w:hint="default"/>
        <w:b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8" w15:restartNumberingAfterBreak="0">
    <w:nsid w:val="7136711C"/>
    <w:multiLevelType w:val="hybridMultilevel"/>
    <w:tmpl w:val="7174E77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2A1628A"/>
    <w:multiLevelType w:val="hybridMultilevel"/>
    <w:tmpl w:val="58A655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3F6057F"/>
    <w:multiLevelType w:val="multilevel"/>
    <w:tmpl w:val="DD9C5B60"/>
    <w:lvl w:ilvl="0">
      <w:start w:val="1"/>
      <w:numFmt w:val="decimal"/>
      <w:lvlText w:val="%1."/>
      <w:lvlJc w:val="left"/>
      <w:pPr>
        <w:tabs>
          <w:tab w:val="num" w:pos="360"/>
        </w:tabs>
        <w:ind w:left="360" w:hanging="360"/>
      </w:pPr>
      <w:rPr>
        <w:rFonts w:asciiTheme="minorHAnsi" w:hAnsiTheme="minorHAnsi" w:cstheme="minorHAnsi"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9796C7F"/>
    <w:multiLevelType w:val="multilevel"/>
    <w:tmpl w:val="942E1A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E7472F3"/>
    <w:multiLevelType w:val="hybridMultilevel"/>
    <w:tmpl w:val="40160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
  </w:num>
  <w:num w:numId="3">
    <w:abstractNumId w:val="23"/>
  </w:num>
  <w:num w:numId="4">
    <w:abstractNumId w:val="18"/>
  </w:num>
  <w:num w:numId="5">
    <w:abstractNumId w:val="2"/>
  </w:num>
  <w:num w:numId="6">
    <w:abstractNumId w:val="21"/>
  </w:num>
  <w:num w:numId="7">
    <w:abstractNumId w:val="19"/>
  </w:num>
  <w:num w:numId="8">
    <w:abstractNumId w:val="31"/>
  </w:num>
  <w:num w:numId="9">
    <w:abstractNumId w:val="12"/>
  </w:num>
  <w:num w:numId="10">
    <w:abstractNumId w:val="12"/>
    <w:lvlOverride w:ilvl="0">
      <w:startOverride w:val="1"/>
    </w:lvlOverride>
  </w:num>
  <w:num w:numId="11">
    <w:abstractNumId w:val="20"/>
  </w:num>
  <w:num w:numId="12">
    <w:abstractNumId w:val="9"/>
  </w:num>
  <w:num w:numId="13">
    <w:abstractNumId w:val="28"/>
  </w:num>
  <w:num w:numId="14">
    <w:abstractNumId w:val="3"/>
  </w:num>
  <w:num w:numId="15">
    <w:abstractNumId w:val="13"/>
  </w:num>
  <w:num w:numId="16">
    <w:abstractNumId w:val="22"/>
  </w:num>
  <w:num w:numId="17">
    <w:abstractNumId w:val="11"/>
  </w:num>
  <w:num w:numId="18">
    <w:abstractNumId w:val="4"/>
  </w:num>
  <w:num w:numId="19">
    <w:abstractNumId w:val="7"/>
  </w:num>
  <w:num w:numId="20">
    <w:abstractNumId w:val="25"/>
  </w:num>
  <w:num w:numId="21">
    <w:abstractNumId w:val="29"/>
  </w:num>
  <w:num w:numId="22">
    <w:abstractNumId w:val="16"/>
  </w:num>
  <w:num w:numId="23">
    <w:abstractNumId w:val="17"/>
  </w:num>
  <w:num w:numId="24">
    <w:abstractNumId w:val="8"/>
  </w:num>
  <w:num w:numId="25">
    <w:abstractNumId w:val="15"/>
  </w:num>
  <w:num w:numId="26">
    <w:abstractNumId w:val="26"/>
  </w:num>
  <w:num w:numId="27">
    <w:abstractNumId w:val="6"/>
  </w:num>
  <w:num w:numId="28">
    <w:abstractNumId w:val="30"/>
  </w:num>
  <w:num w:numId="29">
    <w:abstractNumId w:val="27"/>
  </w:num>
  <w:num w:numId="30">
    <w:abstractNumId w:val="32"/>
  </w:num>
  <w:num w:numId="31">
    <w:abstractNumId w:val="10"/>
  </w:num>
  <w:num w:numId="32">
    <w:abstractNumId w:val="5"/>
  </w:num>
  <w:num w:numId="33">
    <w:abstractNumId w:val="24"/>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14"/>
    <w:rsid w:val="00047C24"/>
    <w:rsid w:val="00081AC7"/>
    <w:rsid w:val="000A72ED"/>
    <w:rsid w:val="000D6D46"/>
    <w:rsid w:val="000F45DB"/>
    <w:rsid w:val="000F51AF"/>
    <w:rsid w:val="000F784B"/>
    <w:rsid w:val="0010391E"/>
    <w:rsid w:val="00113339"/>
    <w:rsid w:val="00124D8B"/>
    <w:rsid w:val="001333C2"/>
    <w:rsid w:val="00166434"/>
    <w:rsid w:val="001A533A"/>
    <w:rsid w:val="001D299C"/>
    <w:rsid w:val="002339EA"/>
    <w:rsid w:val="00250932"/>
    <w:rsid w:val="00254B2A"/>
    <w:rsid w:val="00273358"/>
    <w:rsid w:val="0027354D"/>
    <w:rsid w:val="00281EE4"/>
    <w:rsid w:val="002929BA"/>
    <w:rsid w:val="002A52EC"/>
    <w:rsid w:val="002B4D45"/>
    <w:rsid w:val="002B4FC9"/>
    <w:rsid w:val="002E24E0"/>
    <w:rsid w:val="002F3920"/>
    <w:rsid w:val="003329D2"/>
    <w:rsid w:val="00351FA0"/>
    <w:rsid w:val="0035326A"/>
    <w:rsid w:val="00360CCB"/>
    <w:rsid w:val="00377BE8"/>
    <w:rsid w:val="003A355F"/>
    <w:rsid w:val="003A42FB"/>
    <w:rsid w:val="00415448"/>
    <w:rsid w:val="0042572F"/>
    <w:rsid w:val="00442EDD"/>
    <w:rsid w:val="0047385F"/>
    <w:rsid w:val="004D1E97"/>
    <w:rsid w:val="004E6589"/>
    <w:rsid w:val="005105B9"/>
    <w:rsid w:val="00517D73"/>
    <w:rsid w:val="005342A6"/>
    <w:rsid w:val="00542DAE"/>
    <w:rsid w:val="005858A2"/>
    <w:rsid w:val="005C01C5"/>
    <w:rsid w:val="005E1599"/>
    <w:rsid w:val="0060715B"/>
    <w:rsid w:val="00646600"/>
    <w:rsid w:val="00676549"/>
    <w:rsid w:val="00694404"/>
    <w:rsid w:val="00695F56"/>
    <w:rsid w:val="006B00AF"/>
    <w:rsid w:val="006D5AF0"/>
    <w:rsid w:val="006E492F"/>
    <w:rsid w:val="006F2D0E"/>
    <w:rsid w:val="0073279E"/>
    <w:rsid w:val="00751D72"/>
    <w:rsid w:val="00752473"/>
    <w:rsid w:val="00770E08"/>
    <w:rsid w:val="0078651F"/>
    <w:rsid w:val="007A3FFE"/>
    <w:rsid w:val="007D047F"/>
    <w:rsid w:val="007D5E6C"/>
    <w:rsid w:val="00804B90"/>
    <w:rsid w:val="00811A1B"/>
    <w:rsid w:val="00815921"/>
    <w:rsid w:val="00840A70"/>
    <w:rsid w:val="0084116A"/>
    <w:rsid w:val="00854DBF"/>
    <w:rsid w:val="008727DF"/>
    <w:rsid w:val="008E76BC"/>
    <w:rsid w:val="00905635"/>
    <w:rsid w:val="00946A9D"/>
    <w:rsid w:val="0096670A"/>
    <w:rsid w:val="009841CF"/>
    <w:rsid w:val="00A15945"/>
    <w:rsid w:val="00A177E8"/>
    <w:rsid w:val="00A63670"/>
    <w:rsid w:val="00A76FA8"/>
    <w:rsid w:val="00A7782E"/>
    <w:rsid w:val="00AB4D6A"/>
    <w:rsid w:val="00AD5BB8"/>
    <w:rsid w:val="00B4331B"/>
    <w:rsid w:val="00B85EDE"/>
    <w:rsid w:val="00B94866"/>
    <w:rsid w:val="00BC35B2"/>
    <w:rsid w:val="00BC4523"/>
    <w:rsid w:val="00BD3252"/>
    <w:rsid w:val="00BE1D3B"/>
    <w:rsid w:val="00BF3B0B"/>
    <w:rsid w:val="00C479AC"/>
    <w:rsid w:val="00C502D0"/>
    <w:rsid w:val="00C7332C"/>
    <w:rsid w:val="00C86C2F"/>
    <w:rsid w:val="00C92DBC"/>
    <w:rsid w:val="00CA3014"/>
    <w:rsid w:val="00CD71AE"/>
    <w:rsid w:val="00D17774"/>
    <w:rsid w:val="00D27E06"/>
    <w:rsid w:val="00D35D23"/>
    <w:rsid w:val="00D67D2F"/>
    <w:rsid w:val="00D71418"/>
    <w:rsid w:val="00D716CA"/>
    <w:rsid w:val="00D72733"/>
    <w:rsid w:val="00D76D5D"/>
    <w:rsid w:val="00DB09A4"/>
    <w:rsid w:val="00DB77EF"/>
    <w:rsid w:val="00E001CA"/>
    <w:rsid w:val="00E04022"/>
    <w:rsid w:val="00E37DE6"/>
    <w:rsid w:val="00E849B9"/>
    <w:rsid w:val="00E920ED"/>
    <w:rsid w:val="00EC6C27"/>
    <w:rsid w:val="00ED1EC4"/>
    <w:rsid w:val="00F24AEC"/>
    <w:rsid w:val="00F326AD"/>
    <w:rsid w:val="00F33D3C"/>
    <w:rsid w:val="00F638D3"/>
    <w:rsid w:val="00F81883"/>
    <w:rsid w:val="00F90385"/>
    <w:rsid w:val="00FC3BDF"/>
    <w:rsid w:val="00FF3A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C62A"/>
  <w15:docId w15:val="{5197A090-E207-4211-A7C1-A10DFC69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29" w:line="248" w:lineRule="auto"/>
      <w:ind w:left="10" w:hanging="10"/>
    </w:pPr>
    <w:rPr>
      <w:rFonts w:ascii="Calibri" w:eastAsia="Calibri" w:hAnsi="Calibri" w:cs="Calibri"/>
      <w:color w:val="000000"/>
      <w:sz w:val="24"/>
    </w:rPr>
  </w:style>
  <w:style w:type="paragraph" w:styleId="Kop1">
    <w:name w:val="heading 1"/>
    <w:next w:val="Standaard"/>
    <w:link w:val="Kop1Char"/>
    <w:uiPriority w:val="9"/>
    <w:qFormat/>
    <w:pPr>
      <w:keepNext/>
      <w:keepLines/>
      <w:spacing w:after="216"/>
      <w:ind w:left="10" w:hanging="10"/>
      <w:outlineLvl w:val="0"/>
    </w:pPr>
    <w:rPr>
      <w:rFonts w:ascii="Calibri" w:eastAsia="Calibri" w:hAnsi="Calibri" w:cs="Calibri"/>
      <w:b/>
      <w:color w:val="255FA6"/>
      <w:sz w:val="24"/>
    </w:rPr>
  </w:style>
  <w:style w:type="paragraph" w:styleId="Kop2">
    <w:name w:val="heading 2"/>
    <w:basedOn w:val="Standaard"/>
    <w:next w:val="Standaard"/>
    <w:link w:val="Kop2Char"/>
    <w:uiPriority w:val="9"/>
    <w:unhideWhenUsed/>
    <w:qFormat/>
    <w:rsid w:val="002509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E1D3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Kop4">
    <w:name w:val="heading 4"/>
    <w:basedOn w:val="Standaard"/>
    <w:next w:val="Standaard"/>
    <w:link w:val="Kop4Char"/>
    <w:uiPriority w:val="9"/>
    <w:unhideWhenUsed/>
    <w:qFormat/>
    <w:rsid w:val="00BE1D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255FA6"/>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link w:val="LijstalineaChar"/>
    <w:uiPriority w:val="34"/>
    <w:qFormat/>
    <w:rsid w:val="00D71418"/>
    <w:pPr>
      <w:ind w:left="720"/>
      <w:contextualSpacing/>
    </w:pPr>
  </w:style>
  <w:style w:type="paragraph" w:customStyle="1" w:styleId="paragraph">
    <w:name w:val="paragraph"/>
    <w:basedOn w:val="Standaard"/>
    <w:rsid w:val="00840A70"/>
    <w:pPr>
      <w:spacing w:before="100" w:beforeAutospacing="1" w:after="100" w:afterAutospacing="1" w:line="240" w:lineRule="auto"/>
      <w:ind w:left="0" w:firstLine="0"/>
    </w:pPr>
    <w:rPr>
      <w:rFonts w:eastAsia="Times New Roman"/>
      <w:color w:val="auto"/>
      <w:sz w:val="22"/>
    </w:rPr>
  </w:style>
  <w:style w:type="character" w:customStyle="1" w:styleId="normaltextrun">
    <w:name w:val="normaltextrun"/>
    <w:basedOn w:val="Standaardalinea-lettertype"/>
    <w:rsid w:val="00840A70"/>
  </w:style>
  <w:style w:type="character" w:customStyle="1" w:styleId="spellingerror">
    <w:name w:val="spellingerror"/>
    <w:basedOn w:val="Standaardalinea-lettertype"/>
    <w:rsid w:val="00840A70"/>
  </w:style>
  <w:style w:type="character" w:customStyle="1" w:styleId="eop">
    <w:name w:val="eop"/>
    <w:basedOn w:val="Standaardalinea-lettertype"/>
    <w:rsid w:val="00840A70"/>
  </w:style>
  <w:style w:type="table" w:styleId="Tabelraster">
    <w:name w:val="Table Grid"/>
    <w:basedOn w:val="Standaardtabel"/>
    <w:uiPriority w:val="39"/>
    <w:rsid w:val="00D76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35D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5D23"/>
    <w:rPr>
      <w:rFonts w:ascii="Segoe UI" w:eastAsia="Calibri" w:hAnsi="Segoe UI" w:cs="Segoe UI"/>
      <w:color w:val="000000"/>
      <w:sz w:val="18"/>
      <w:szCs w:val="18"/>
    </w:rPr>
  </w:style>
  <w:style w:type="paragraph" w:customStyle="1" w:styleId="xmsonormal">
    <w:name w:val="x_msonormal"/>
    <w:basedOn w:val="Standaard"/>
    <w:rsid w:val="00273358"/>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Kop2Char">
    <w:name w:val="Kop 2 Char"/>
    <w:basedOn w:val="Standaardalinea-lettertype"/>
    <w:link w:val="Kop2"/>
    <w:uiPriority w:val="9"/>
    <w:rsid w:val="00250932"/>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84116A"/>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84116A"/>
    <w:pPr>
      <w:spacing w:after="100"/>
      <w:ind w:left="0"/>
    </w:pPr>
  </w:style>
  <w:style w:type="paragraph" w:styleId="Inhopg2">
    <w:name w:val="toc 2"/>
    <w:basedOn w:val="Standaard"/>
    <w:next w:val="Standaard"/>
    <w:autoRedefine/>
    <w:uiPriority w:val="39"/>
    <w:unhideWhenUsed/>
    <w:rsid w:val="0084116A"/>
    <w:pPr>
      <w:spacing w:after="100"/>
      <w:ind w:left="240"/>
    </w:pPr>
  </w:style>
  <w:style w:type="character" w:styleId="Hyperlink">
    <w:name w:val="Hyperlink"/>
    <w:basedOn w:val="Standaardalinea-lettertype"/>
    <w:uiPriority w:val="99"/>
    <w:unhideWhenUsed/>
    <w:rsid w:val="0084116A"/>
    <w:rPr>
      <w:color w:val="0563C1" w:themeColor="hyperlink"/>
      <w:u w:val="single"/>
    </w:rPr>
  </w:style>
  <w:style w:type="character" w:customStyle="1" w:styleId="Kop3Char">
    <w:name w:val="Kop 3 Char"/>
    <w:basedOn w:val="Standaardalinea-lettertype"/>
    <w:link w:val="Kop3"/>
    <w:uiPriority w:val="9"/>
    <w:rsid w:val="00BE1D3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BE1D3B"/>
    <w:rPr>
      <w:rFonts w:asciiTheme="majorHAnsi" w:eastAsiaTheme="majorEastAsia" w:hAnsiTheme="majorHAnsi" w:cstheme="majorBidi"/>
      <w:i/>
      <w:iCs/>
      <w:color w:val="2F5496" w:themeColor="accent1" w:themeShade="BF"/>
      <w:sz w:val="24"/>
    </w:rPr>
  </w:style>
  <w:style w:type="paragraph" w:styleId="Inhopg3">
    <w:name w:val="toc 3"/>
    <w:basedOn w:val="Standaard"/>
    <w:next w:val="Standaard"/>
    <w:autoRedefine/>
    <w:uiPriority w:val="39"/>
    <w:unhideWhenUsed/>
    <w:rsid w:val="00BC4523"/>
    <w:pPr>
      <w:spacing w:after="100"/>
      <w:ind w:left="480"/>
    </w:pPr>
  </w:style>
  <w:style w:type="paragraph" w:styleId="Koptekst">
    <w:name w:val="header"/>
    <w:basedOn w:val="Standaard"/>
    <w:link w:val="KoptekstChar"/>
    <w:uiPriority w:val="99"/>
    <w:unhideWhenUsed/>
    <w:rsid w:val="00517D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7D73"/>
    <w:rPr>
      <w:rFonts w:ascii="Calibri" w:eastAsia="Calibri" w:hAnsi="Calibri" w:cs="Calibri"/>
      <w:color w:val="000000"/>
      <w:sz w:val="24"/>
    </w:rPr>
  </w:style>
  <w:style w:type="character" w:customStyle="1" w:styleId="LijstalineaChar">
    <w:name w:val="Lijstalinea Char"/>
    <w:basedOn w:val="Standaardalinea-lettertype"/>
    <w:link w:val="Lijstalinea"/>
    <w:uiPriority w:val="34"/>
    <w:rsid w:val="00A15945"/>
    <w:rPr>
      <w:rFonts w:ascii="Calibri" w:eastAsia="Calibri" w:hAnsi="Calibri" w:cs="Calibri"/>
      <w:color w:val="000000"/>
      <w:sz w:val="24"/>
    </w:rPr>
  </w:style>
  <w:style w:type="paragraph" w:styleId="Normaalweb">
    <w:name w:val="Normal (Web)"/>
    <w:basedOn w:val="Standaard"/>
    <w:uiPriority w:val="99"/>
    <w:semiHidden/>
    <w:unhideWhenUsed/>
    <w:rsid w:val="00A15945"/>
    <w:pPr>
      <w:spacing w:after="160" w:line="259" w:lineRule="auto"/>
      <w:ind w:left="0" w:firstLine="0"/>
    </w:pPr>
    <w:rPr>
      <w:rFonts w:ascii="Times New Roman" w:eastAsiaTheme="minorHAnsi" w:hAnsi="Times New Roman" w:cs="Times New Roman"/>
      <w:color w:val="auto"/>
      <w:szCs w:val="24"/>
      <w:lang w:eastAsia="en-US"/>
    </w:rPr>
  </w:style>
  <w:style w:type="character" w:styleId="Verwijzingopmerking">
    <w:name w:val="annotation reference"/>
    <w:basedOn w:val="Standaardalinea-lettertype"/>
    <w:uiPriority w:val="99"/>
    <w:semiHidden/>
    <w:unhideWhenUsed/>
    <w:rsid w:val="0096670A"/>
    <w:rPr>
      <w:sz w:val="16"/>
      <w:szCs w:val="16"/>
    </w:rPr>
  </w:style>
  <w:style w:type="paragraph" w:styleId="Tekstopmerking">
    <w:name w:val="annotation text"/>
    <w:basedOn w:val="Standaard"/>
    <w:link w:val="TekstopmerkingChar"/>
    <w:uiPriority w:val="99"/>
    <w:semiHidden/>
    <w:unhideWhenUsed/>
    <w:rsid w:val="009667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670A"/>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96670A"/>
    <w:rPr>
      <w:b/>
      <w:bCs/>
    </w:rPr>
  </w:style>
  <w:style w:type="character" w:customStyle="1" w:styleId="OnderwerpvanopmerkingChar">
    <w:name w:val="Onderwerp van opmerking Char"/>
    <w:basedOn w:val="TekstopmerkingChar"/>
    <w:link w:val="Onderwerpvanopmerking"/>
    <w:uiPriority w:val="99"/>
    <w:semiHidden/>
    <w:rsid w:val="0096670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5325</Words>
  <Characters>29293</Characters>
  <Application>Microsoft Office Word</Application>
  <DocSecurity>4</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cp:lastModifiedBy>Johann Honders</cp:lastModifiedBy>
  <cp:revision>2</cp:revision>
  <dcterms:created xsi:type="dcterms:W3CDTF">2020-09-16T08:13:00Z</dcterms:created>
  <dcterms:modified xsi:type="dcterms:W3CDTF">2020-09-16T08:13:00Z</dcterms:modified>
</cp:coreProperties>
</file>